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Style w:val="Style3"/>
        </w:rPr>
        <w:alias w:val="Private &amp; Confidential"/>
        <w:tag w:val="Private &amp; Confidential"/>
        <w:id w:val="135691966"/>
        <w:lock w:val="sdtLocked"/>
        <w:placeholder>
          <w:docPart w:val="DefaultPlaceholder_-1854013438"/>
        </w:placeholder>
        <w:dropDownList>
          <w:listItem w:value="Choose an item."/>
          <w:listItem w:displayText="RESERVED BUSINESS" w:value="RESERVED BUSINESS"/>
          <w:listItem w:displayText=" " w:value="  "/>
          <w:listItem w:displayText="Private &amp; Confidential" w:value="Private &amp; Confidential"/>
        </w:dropDownList>
      </w:sdtPr>
      <w:sdtContent>
        <w:p w:rsidR="00666C26" w:rsidP="007041A1" w:rsidRDefault="00C65889" w14:paraId="15EF36C4" w14:textId="1EAA2BBB">
          <w:pPr>
            <w:jc w:val="center"/>
            <w:rPr>
              <w:rStyle w:val="Courtcovertemplate1"/>
            </w:rPr>
          </w:pPr>
          <w:r>
            <w:rPr>
              <w:rStyle w:val="Style3"/>
            </w:rPr>
            <w:t xml:space="preserve"> </w:t>
          </w:r>
        </w:p>
      </w:sdtContent>
    </w:sdt>
    <w:p w:rsidR="0014485C" w:rsidP="000F547C" w:rsidRDefault="00E66431" w14:paraId="545E4C83" w14:textId="079EFFF7">
      <w:pPr>
        <w:jc w:val="right"/>
        <w:rPr>
          <w:rStyle w:val="Courtcovertemplate1"/>
        </w:rPr>
      </w:pPr>
      <w:r>
        <w:rPr>
          <w:noProof/>
        </w:rPr>
        <w:drawing>
          <wp:anchor distT="0" distB="0" distL="114300" distR="114300" simplePos="0" relativeHeight="251658241" behindDoc="1" locked="1" layoutInCell="1" allowOverlap="1" wp14:anchorId="4A12F836" wp14:editId="529C8DEA">
            <wp:simplePos x="0" y="0"/>
            <wp:positionH relativeFrom="page">
              <wp:posOffset>0</wp:posOffset>
            </wp:positionH>
            <wp:positionV relativeFrom="page">
              <wp:posOffset>501650</wp:posOffset>
            </wp:positionV>
            <wp:extent cx="7552800" cy="15768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963 Uni Court - Summary page background blank.jpg"/>
                    <pic:cNvPicPr/>
                  </pic:nvPicPr>
                  <pic:blipFill rotWithShape="1">
                    <a:blip r:embed="rId11" cstate="print">
                      <a:extLst>
                        <a:ext uri="{28A0092B-C50C-407E-A947-70E740481C1C}">
                          <a14:useLocalDpi xmlns:a14="http://schemas.microsoft.com/office/drawing/2010/main" val="0"/>
                        </a:ext>
                      </a:extLst>
                    </a:blip>
                    <a:srcRect t="3635" b="81597"/>
                    <a:stretch/>
                  </pic:blipFill>
                  <pic:spPr bwMode="auto">
                    <a:xfrm>
                      <a:off x="0" y="0"/>
                      <a:ext cx="7552800" cy="157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Style w:val="Style4"/>
          </w:rPr>
          <w:alias w:val="Paper Letter"/>
          <w:tag w:val="Paper Letter"/>
          <w:id w:val="-1409991882"/>
          <w:lock w:val="sdtLocked"/>
          <w:placeholder>
            <w:docPart w:val="DefaultPlaceholder_-1854013440"/>
          </w:placeholder>
        </w:sdtPr>
        <w:sdtContent>
          <w:r w:rsidR="00F6667B">
            <w:rPr>
              <w:rStyle w:val="Style4"/>
            </w:rPr>
            <w:t>G2</w:t>
          </w:r>
        </w:sdtContent>
      </w:sdt>
    </w:p>
    <w:p w:rsidR="00575776" w:rsidP="000F547C" w:rsidRDefault="00575776" w14:paraId="310D8599" w14:textId="77777777">
      <w:pPr>
        <w:jc w:val="right"/>
        <w:rPr>
          <w:rStyle w:val="Courtcovertemplate1"/>
        </w:rPr>
        <w:sectPr w:rsidR="00575776" w:rsidSect="00AA5E5D">
          <w:pgSz w:w="11906" w:h="16838" w:orient="portrait"/>
          <w:pgMar w:top="0" w:right="707" w:bottom="1440" w:left="1440" w:header="708" w:footer="708" w:gutter="0"/>
          <w:cols w:space="708"/>
          <w:titlePg/>
          <w:docGrid w:linePitch="360"/>
        </w:sectPr>
      </w:pPr>
    </w:p>
    <w:p w:rsidR="00575776" w:rsidP="00E66431" w:rsidRDefault="00575776" w14:paraId="04FF7729" w14:textId="1E395CF5">
      <w:pPr>
        <w:spacing w:after="0" w:line="480" w:lineRule="auto"/>
        <w:ind w:left="-284"/>
        <w:jc w:val="right"/>
      </w:pPr>
    </w:p>
    <w:p w:rsidR="00575776" w:rsidP="00E66431" w:rsidRDefault="00575776" w14:paraId="660396A2" w14:textId="26C34DCB">
      <w:pPr>
        <w:spacing w:after="0"/>
        <w:ind w:left="-284" w:right="142"/>
        <w:jc w:val="right"/>
      </w:pPr>
    </w:p>
    <w:p w:rsidRPr="006B592F" w:rsidR="00575776" w:rsidP="00575776" w:rsidRDefault="006C1FEB" w14:paraId="68281B91" w14:textId="24349AE4">
      <w:pPr>
        <w:spacing w:after="0"/>
        <w:ind w:left="-284"/>
        <w:rPr>
          <w:color w:val="3D5897"/>
        </w:rPr>
      </w:pPr>
      <w:r w:rsidRPr="006B592F">
        <w:rPr>
          <w:rStyle w:val="Courtcovertemplate1"/>
          <w:color w:val="3D5897"/>
        </w:rPr>
        <w:t>University Executive Group</w:t>
      </w:r>
      <w:r w:rsidR="00D600CB">
        <w:rPr>
          <w:rStyle w:val="Courtcovertemplate1"/>
          <w:color w:val="3D5897"/>
        </w:rPr>
        <w:t xml:space="preserve"> </w:t>
      </w:r>
    </w:p>
    <w:sdt>
      <w:sdtPr>
        <w:rPr>
          <w:rStyle w:val="Style3"/>
        </w:rPr>
        <w:id w:val="-821736288"/>
        <w:lock w:val="sdtLocked"/>
        <w:placeholder>
          <w:docPart w:val="DefaultPlaceholder_-1854013440"/>
        </w:placeholder>
        <w:showingPlcHdr/>
      </w:sdtPr>
      <w:sdtEndPr>
        <w:rPr>
          <w:rStyle w:val="DefaultParagraphFont"/>
          <w:rFonts w:asciiTheme="minorHAnsi" w:hAnsiTheme="minorHAnsi"/>
          <w:b w:val="0"/>
          <w:color w:val="auto"/>
          <w:sz w:val="22"/>
        </w:rPr>
      </w:sdtEndPr>
      <w:sdtContent>
        <w:p w:rsidRPr="00EE1759" w:rsidR="00575776" w:rsidP="00575776" w:rsidRDefault="00536DEE" w14:paraId="015984EE" w14:textId="407EAC74">
          <w:pPr>
            <w:spacing w:after="0"/>
            <w:ind w:left="-284"/>
            <w:rPr>
              <w:sz w:val="28"/>
              <w:szCs w:val="28"/>
            </w:rPr>
          </w:pPr>
          <w:r w:rsidRPr="00052198">
            <w:rPr>
              <w:rStyle w:val="PlaceholderText"/>
            </w:rPr>
            <w:t>Click or tap here to enter text.</w:t>
          </w:r>
        </w:p>
      </w:sdtContent>
    </w:sdt>
    <w:p w:rsidR="00575776" w:rsidP="00575776" w:rsidRDefault="00575776" w14:paraId="3E35AE71" w14:textId="77777777">
      <w:pPr>
        <w:spacing w:after="0"/>
        <w:ind w:left="-284"/>
        <w:jc w:val="right"/>
      </w:pPr>
    </w:p>
    <w:p w:rsidR="00575776" w:rsidP="00575776" w:rsidRDefault="00575776" w14:paraId="2B4F4DE2" w14:textId="77777777">
      <w:pPr>
        <w:spacing w:after="0"/>
        <w:ind w:left="-284"/>
        <w:jc w:val="right"/>
      </w:pPr>
    </w:p>
    <w:p w:rsidR="00575776" w:rsidP="00575776" w:rsidRDefault="00575776" w14:paraId="6739C435" w14:textId="77777777">
      <w:pPr>
        <w:spacing w:after="0"/>
        <w:ind w:left="-284"/>
        <w:jc w:val="right"/>
      </w:pPr>
    </w:p>
    <w:p w:rsidR="00575776" w:rsidP="00575776" w:rsidRDefault="00575776" w14:paraId="79E55E50" w14:textId="77777777">
      <w:pPr>
        <w:spacing w:after="0"/>
        <w:ind w:left="-284"/>
        <w:jc w:val="right"/>
      </w:pPr>
    </w:p>
    <w:sdt>
      <w:sdtPr>
        <w:rPr>
          <w:rStyle w:val="Style3"/>
        </w:rPr>
        <w:id w:val="1506172069"/>
        <w:lock w:val="sdtLocked"/>
        <w:placeholder>
          <w:docPart w:val="DefaultPlaceholder_-1854013437"/>
        </w:placeholder>
        <w:date w:fullDate="2021-10-20T00:00:00Z">
          <w:dateFormat w:val="dd MMMM yyyy"/>
          <w:lid w:val="en-GB"/>
          <w:storeMappedDataAs w:val="dateTime"/>
          <w:calendar w:val="gregorian"/>
        </w:date>
      </w:sdtPr>
      <w:sdtContent>
        <w:p w:rsidR="00575776" w:rsidP="00E66431" w:rsidRDefault="00A52E0A" w14:paraId="1C9FAC3C" w14:textId="13C51B06">
          <w:pPr>
            <w:tabs>
              <w:tab w:val="left" w:pos="993"/>
            </w:tabs>
            <w:spacing w:after="0"/>
            <w:ind w:left="-284"/>
            <w:jc w:val="right"/>
          </w:pPr>
          <w:r>
            <w:rPr>
              <w:rStyle w:val="Style3"/>
            </w:rPr>
            <w:t>20 October</w:t>
          </w:r>
          <w:r w:rsidR="007B0D1B">
            <w:rPr>
              <w:rStyle w:val="Style3"/>
            </w:rPr>
            <w:t xml:space="preserve"> 2021</w:t>
          </w:r>
        </w:p>
      </w:sdtContent>
    </w:sdt>
    <w:p w:rsidR="00575776" w:rsidRDefault="00575776" w14:paraId="0071D90A" w14:textId="77777777">
      <w:pPr>
        <w:spacing w:after="0"/>
        <w:ind w:left="-284"/>
        <w:sectPr w:rsidR="00575776" w:rsidSect="00E66431">
          <w:type w:val="continuous"/>
          <w:pgSz w:w="11906" w:h="16838" w:orient="portrait"/>
          <w:pgMar w:top="0" w:right="707" w:bottom="1440" w:left="1440" w:header="708" w:footer="708" w:gutter="0"/>
          <w:cols w:equalWidth="0" w:space="68" w:num="2">
            <w:col w:w="7655" w:space="68"/>
            <w:col w:w="2036"/>
          </w:cols>
          <w:docGrid w:linePitch="360"/>
        </w:sectPr>
      </w:pPr>
    </w:p>
    <w:p w:rsidR="00575776" w:rsidP="001A67D6" w:rsidRDefault="001A30A2" w14:paraId="2683D208" w14:textId="0B66C4E9">
      <w:pPr>
        <w:spacing w:after="0"/>
        <w:ind w:left="-284"/>
        <w:jc w:val="center"/>
      </w:pPr>
      <w:sdt>
        <w:sdtPr>
          <w:rPr>
            <w:rStyle w:val="Style3"/>
          </w:rPr>
          <w:alias w:val="Reserved Business"/>
          <w:tag w:val="Reserved Business"/>
          <w:id w:val="-1649737462"/>
          <w:placeholder>
            <w:docPart w:val="DefaultPlaceholder_-1854013438"/>
          </w:placeholder>
          <w:dropDownList>
            <w:listItem w:value="Choose an item."/>
            <w:listItem w:displayText="Reserved Business" w:value="Reserved Business"/>
            <w:listItem w:displayText=" " w:value="  "/>
          </w:dropDownList>
        </w:sdtPr>
        <w:sdtContent>
          <w:r w:rsidR="00D43274">
            <w:rPr>
              <w:rStyle w:val="Style3"/>
            </w:rPr>
            <w:t xml:space="preserve"> </w:t>
          </w:r>
        </w:sdtContent>
      </w:sdt>
    </w:p>
    <w:tbl>
      <w:tblPr>
        <w:tblStyle w:val="TableGrid"/>
        <w:tblpPr w:leftFromText="180" w:rightFromText="180" w:vertAnchor="text" w:tblpX="-257" w:tblpY="45"/>
        <w:tblOverlap w:val="never"/>
        <w:tblW w:w="5160" w:type="pct"/>
        <w:tblBorders>
          <w:top w:val="single" w:color="393A39" w:sz="2" w:space="0"/>
          <w:left w:val="single" w:color="393A39" w:sz="2" w:space="0"/>
          <w:bottom w:val="single" w:color="393A39" w:sz="2" w:space="0"/>
          <w:right w:val="single" w:color="393A39" w:sz="2" w:space="0"/>
          <w:insideH w:val="single" w:color="393A39" w:sz="2" w:space="0"/>
          <w:insideV w:val="single" w:color="393A39" w:sz="2" w:space="0"/>
        </w:tblBorders>
        <w:tblCellMar>
          <w:left w:w="115" w:type="dxa"/>
          <w:right w:w="115" w:type="dxa"/>
        </w:tblCellMar>
        <w:tblLook w:val="04A0" w:firstRow="1" w:lastRow="0" w:firstColumn="1" w:lastColumn="0" w:noHBand="0" w:noVBand="1"/>
      </w:tblPr>
      <w:tblGrid>
        <w:gridCol w:w="4316"/>
        <w:gridCol w:w="5749"/>
      </w:tblGrid>
      <w:tr w:rsidRPr="009661BC" w:rsidR="006C1FEB" w:rsidTr="00ECE2CC" w14:paraId="28812C34" w14:textId="77777777">
        <w:trPr>
          <w:trHeight w:val="326"/>
        </w:trPr>
        <w:tc>
          <w:tcPr>
            <w:tcW w:w="5000" w:type="pct"/>
            <w:gridSpan w:val="2"/>
            <w:shd w:val="clear" w:color="auto" w:fill="C5DBE8"/>
            <w:tcMar>
              <w:top w:w="115" w:type="dxa"/>
              <w:left w:w="115" w:type="dxa"/>
              <w:bottom w:w="115" w:type="dxa"/>
              <w:right w:w="115" w:type="dxa"/>
            </w:tcMar>
          </w:tcPr>
          <w:p w:rsidRPr="009661BC" w:rsidR="006C1FEB" w:rsidP="006C1FEB" w:rsidRDefault="006C1FEB" w14:paraId="6A3C5B23" w14:textId="77777777">
            <w:pPr>
              <w:ind w:left="73"/>
              <w:rPr>
                <w:sz w:val="21"/>
                <w:szCs w:val="21"/>
              </w:rPr>
            </w:pPr>
            <w:r w:rsidRPr="009661BC">
              <w:rPr>
                <w:rFonts w:eastAsia="Times New Roman" w:cs="Times New Roman"/>
                <w:b/>
                <w:sz w:val="21"/>
                <w:szCs w:val="21"/>
              </w:rPr>
              <w:t>Executive Summary</w:t>
            </w:r>
          </w:p>
        </w:tc>
      </w:tr>
      <w:tr w:rsidRPr="009661BC" w:rsidR="000F6475" w:rsidTr="00ECE2CC" w14:paraId="4C66C473" w14:textId="77777777">
        <w:trPr>
          <w:trHeight w:val="176"/>
        </w:trPr>
        <w:tc>
          <w:tcPr>
            <w:tcW w:w="2144" w:type="pct"/>
            <w:tcMar>
              <w:top w:w="115" w:type="dxa"/>
              <w:left w:w="115" w:type="dxa"/>
              <w:bottom w:w="115" w:type="dxa"/>
              <w:right w:w="115" w:type="dxa"/>
            </w:tcMar>
          </w:tcPr>
          <w:p w:rsidRPr="009661BC" w:rsidR="000F6475" w:rsidP="000F6475" w:rsidRDefault="000F6475" w14:paraId="7E897C3C" w14:textId="24C54D9B">
            <w:pPr>
              <w:pStyle w:val="NormalWeb"/>
              <w:spacing w:before="0" w:beforeAutospacing="0" w:after="160" w:afterAutospacing="0"/>
              <w:ind w:left="73"/>
              <w:rPr>
                <w:rFonts w:asciiTheme="minorHAnsi" w:hAnsiTheme="minorHAnsi"/>
                <w:b/>
                <w:sz w:val="21"/>
                <w:szCs w:val="21"/>
                <w:lang w:val="en-GB"/>
              </w:rPr>
            </w:pPr>
            <w:r w:rsidRPr="009661BC">
              <w:rPr>
                <w:rFonts w:asciiTheme="minorHAnsi" w:hAnsiTheme="minorHAnsi"/>
                <w:b/>
                <w:sz w:val="21"/>
                <w:szCs w:val="21"/>
                <w:lang w:val="en-GB"/>
              </w:rPr>
              <w:t>What is the Group expected to do?</w:t>
            </w:r>
          </w:p>
        </w:tc>
        <w:tc>
          <w:tcPr>
            <w:tcW w:w="2856" w:type="pct"/>
            <w:tcMar>
              <w:top w:w="115" w:type="dxa"/>
              <w:left w:w="115" w:type="dxa"/>
              <w:bottom w:w="115" w:type="dxa"/>
              <w:right w:w="115" w:type="dxa"/>
            </w:tcMar>
          </w:tcPr>
          <w:p w:rsidRPr="00736599" w:rsidR="000F6475" w:rsidP="000F6475" w:rsidRDefault="00043F45" w14:paraId="161F5E06" w14:textId="11EB4EB2">
            <w:pPr>
              <w:jc w:val="both"/>
              <w:rPr>
                <w:rFonts w:eastAsia="Times New Roman" w:cs="Times New Roman"/>
              </w:rPr>
            </w:pPr>
            <w:r>
              <w:rPr>
                <w:rFonts w:eastAsia="Times New Roman" w:cs="Times New Roman"/>
              </w:rPr>
              <w:t xml:space="preserve">The Group is asked to approve the University’s </w:t>
            </w:r>
            <w:r w:rsidR="001827CD">
              <w:rPr>
                <w:rFonts w:eastAsia="Times New Roman" w:cs="Times New Roman"/>
              </w:rPr>
              <w:t xml:space="preserve">inaugural </w:t>
            </w:r>
            <w:r>
              <w:rPr>
                <w:rFonts w:eastAsia="Times New Roman" w:cs="Times New Roman"/>
              </w:rPr>
              <w:t xml:space="preserve">progress report on the Concordat to Support the Career Development of Researchers in preparation for presentation of the paper at PODCo. </w:t>
            </w:r>
            <w:r w:rsidR="001827CD">
              <w:rPr>
                <w:rFonts w:eastAsia="Times New Roman" w:cs="Times New Roman"/>
              </w:rPr>
              <w:t xml:space="preserve">This is an essential reporting requirement in order to meet our obligations as signatories of the </w:t>
            </w:r>
            <w:r w:rsidR="007C03DA">
              <w:rPr>
                <w:rFonts w:eastAsia="Times New Roman" w:cs="Times New Roman"/>
              </w:rPr>
              <w:t xml:space="preserve">revised Concordat. </w:t>
            </w:r>
          </w:p>
        </w:tc>
      </w:tr>
      <w:tr w:rsidRPr="009661BC" w:rsidR="000F6475" w:rsidTr="00ECE2CC" w14:paraId="447646DC" w14:textId="77777777">
        <w:trPr>
          <w:trHeight w:val="402"/>
        </w:trPr>
        <w:tc>
          <w:tcPr>
            <w:tcW w:w="2144" w:type="pct"/>
            <w:tcMar>
              <w:top w:w="115" w:type="dxa"/>
              <w:left w:w="115" w:type="dxa"/>
              <w:bottom w:w="115" w:type="dxa"/>
              <w:right w:w="115" w:type="dxa"/>
            </w:tcMar>
          </w:tcPr>
          <w:p w:rsidRPr="009661BC" w:rsidR="000F6475" w:rsidP="000F6475" w:rsidRDefault="000F6475" w14:paraId="1D8B596E" w14:textId="2749590D">
            <w:pPr>
              <w:pStyle w:val="NormalWeb"/>
              <w:spacing w:before="0" w:beforeAutospacing="0" w:after="0" w:afterAutospacing="0"/>
              <w:ind w:left="73"/>
              <w:rPr>
                <w:rFonts w:asciiTheme="minorHAnsi" w:hAnsiTheme="minorHAnsi"/>
                <w:b/>
                <w:sz w:val="21"/>
                <w:szCs w:val="21"/>
                <w:lang w:val="en-GB"/>
              </w:rPr>
            </w:pPr>
            <w:r w:rsidRPr="009661BC">
              <w:rPr>
                <w:rFonts w:asciiTheme="minorHAnsi" w:hAnsiTheme="minorHAnsi"/>
                <w:b/>
                <w:sz w:val="21"/>
                <w:szCs w:val="21"/>
                <w:lang w:val="en-GB"/>
              </w:rPr>
              <w:t>What is the</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purpose of this</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paper, and what</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is it about?</w:t>
            </w:r>
          </w:p>
        </w:tc>
        <w:tc>
          <w:tcPr>
            <w:tcW w:w="2856" w:type="pct"/>
            <w:tcMar>
              <w:top w:w="115" w:type="dxa"/>
              <w:left w:w="115" w:type="dxa"/>
              <w:bottom w:w="115" w:type="dxa"/>
              <w:right w:w="115" w:type="dxa"/>
            </w:tcMar>
          </w:tcPr>
          <w:p w:rsidR="008864E0" w:rsidP="000F6475" w:rsidRDefault="00043F45" w14:paraId="6919161C" w14:textId="66FF725E">
            <w:pPr>
              <w:rPr>
                <w:rFonts w:eastAsia="Times New Roman" w:cs="Times New Roman"/>
              </w:rPr>
            </w:pPr>
            <w:r>
              <w:rPr>
                <w:rFonts w:eastAsia="Times New Roman" w:cs="Times New Roman"/>
              </w:rPr>
              <w:t xml:space="preserve">In January 2021, the University of Dundee </w:t>
            </w:r>
            <w:r w:rsidR="00E279B7">
              <w:rPr>
                <w:rFonts w:eastAsia="Times New Roman" w:cs="Times New Roman"/>
              </w:rPr>
              <w:t>became a signatory of</w:t>
            </w:r>
            <w:r>
              <w:rPr>
                <w:rFonts w:eastAsia="Times New Roman" w:cs="Times New Roman"/>
              </w:rPr>
              <w:t xml:space="preserve"> the </w:t>
            </w:r>
            <w:hyperlink w:history="1" r:id="rId12">
              <w:r w:rsidRPr="00522FAC">
                <w:rPr>
                  <w:rStyle w:val="Hyperlink"/>
                  <w:rFonts w:eastAsia="Times New Roman" w:cs="Times New Roman"/>
                </w:rPr>
                <w:t xml:space="preserve">revised Concordat to Support the Career Development of </w:t>
              </w:r>
              <w:r w:rsidRPr="00522FAC" w:rsidR="008864E0">
                <w:rPr>
                  <w:rStyle w:val="Hyperlink"/>
                  <w:rFonts w:eastAsia="Times New Roman" w:cs="Times New Roman"/>
                </w:rPr>
                <w:t>Researchers</w:t>
              </w:r>
            </w:hyperlink>
            <w:r w:rsidR="008864E0">
              <w:rPr>
                <w:rFonts w:eastAsia="Times New Roman" w:cs="Times New Roman"/>
              </w:rPr>
              <w:t xml:space="preserve"> (hereafter simply “the revised Concordat” or “the Concordat”). </w:t>
            </w:r>
          </w:p>
          <w:p w:rsidR="008864E0" w:rsidP="000F6475" w:rsidRDefault="008864E0" w14:paraId="6ECB462B" w14:textId="4598C7B6">
            <w:pPr>
              <w:rPr>
                <w:rFonts w:eastAsia="Times New Roman" w:cs="Times New Roman"/>
              </w:rPr>
            </w:pPr>
          </w:p>
          <w:p w:rsidRPr="00736599" w:rsidR="000F6475" w:rsidP="000F6475" w:rsidRDefault="008864E0" w14:paraId="05F288C9" w14:textId="06706202">
            <w:pPr>
              <w:rPr>
                <w:rFonts w:eastAsia="Times New Roman" w:cs="Times New Roman"/>
              </w:rPr>
            </w:pPr>
            <w:r>
              <w:rPr>
                <w:rFonts w:eastAsia="Times New Roman" w:cs="Times New Roman"/>
              </w:rPr>
              <w:t xml:space="preserve">As was explained in </w:t>
            </w:r>
            <w:r w:rsidR="008E610D">
              <w:rPr>
                <w:rFonts w:eastAsia="Times New Roman" w:cs="Times New Roman"/>
              </w:rPr>
              <w:t xml:space="preserve">a </w:t>
            </w:r>
            <w:hyperlink w:history="1" r:id="rId13">
              <w:r w:rsidRPr="00743DE3" w:rsidR="008E610D">
                <w:rPr>
                  <w:rStyle w:val="Hyperlink"/>
                  <w:rFonts w:eastAsia="Times New Roman" w:cs="Times New Roman"/>
                </w:rPr>
                <w:t>previous paper</w:t>
              </w:r>
            </w:hyperlink>
            <w:r w:rsidR="008E610D">
              <w:rPr>
                <w:rFonts w:eastAsia="Times New Roman" w:cs="Times New Roman"/>
              </w:rPr>
              <w:t xml:space="preserve"> submitted to UEG on 1</w:t>
            </w:r>
            <w:r w:rsidRPr="008E610D" w:rsidR="008E610D">
              <w:rPr>
                <w:rFonts w:eastAsia="Times New Roman" w:cs="Times New Roman"/>
                <w:vertAlign w:val="superscript"/>
              </w:rPr>
              <w:t>st</w:t>
            </w:r>
            <w:r w:rsidR="008E610D">
              <w:rPr>
                <w:rFonts w:eastAsia="Times New Roman" w:cs="Times New Roman"/>
              </w:rPr>
              <w:t xml:space="preserve"> October 2021 in support of the University becoming signatory, signing the revised Concordat </w:t>
            </w:r>
            <w:r w:rsidR="00043F45">
              <w:rPr>
                <w:rFonts w:eastAsia="Times New Roman" w:cs="Times New Roman"/>
              </w:rPr>
              <w:t xml:space="preserve"> carries with it </w:t>
            </w:r>
            <w:r w:rsidR="008E610D">
              <w:rPr>
                <w:rFonts w:eastAsia="Times New Roman" w:cs="Times New Roman"/>
              </w:rPr>
              <w:t>specific responsibilities on the part of an institution in terms o</w:t>
            </w:r>
            <w:r w:rsidR="000D5413">
              <w:rPr>
                <w:rFonts w:eastAsia="Times New Roman" w:cs="Times New Roman"/>
              </w:rPr>
              <w:t xml:space="preserve">f ongoing monitoring and reporting, including a </w:t>
            </w:r>
            <w:r w:rsidR="00043F45">
              <w:rPr>
                <w:rFonts w:eastAsia="Times New Roman" w:cs="Times New Roman"/>
              </w:rPr>
              <w:t xml:space="preserve">responsibility to produce an annual report before the University’s governing body outlining strategic objectives, measures of success, an implementation plan and progress on meeting objectives to date. This paper aims to fulfil those requirements. </w:t>
            </w:r>
          </w:p>
        </w:tc>
      </w:tr>
      <w:tr w:rsidRPr="009661BC" w:rsidR="000F6475" w:rsidTr="00ECE2CC" w14:paraId="550C4989" w14:textId="77777777">
        <w:trPr>
          <w:trHeight w:val="107"/>
        </w:trPr>
        <w:tc>
          <w:tcPr>
            <w:tcW w:w="2144" w:type="pct"/>
            <w:tcMar>
              <w:top w:w="115" w:type="dxa"/>
              <w:left w:w="115" w:type="dxa"/>
              <w:bottom w:w="115" w:type="dxa"/>
              <w:right w:w="115" w:type="dxa"/>
            </w:tcMar>
          </w:tcPr>
          <w:p w:rsidRPr="009661BC" w:rsidR="000F6475" w:rsidP="000F6475" w:rsidRDefault="000F6475" w14:paraId="08893679" w14:textId="4EA9166D">
            <w:pPr>
              <w:pStyle w:val="NormalWeb"/>
              <w:spacing w:before="0" w:beforeAutospacing="0" w:after="0" w:afterAutospacing="0"/>
              <w:ind w:left="73"/>
              <w:rPr>
                <w:rFonts w:asciiTheme="minorHAnsi" w:hAnsiTheme="minorHAnsi"/>
                <w:b/>
                <w:sz w:val="21"/>
                <w:szCs w:val="21"/>
                <w:lang w:val="en-GB"/>
              </w:rPr>
            </w:pPr>
            <w:r w:rsidRPr="009661BC">
              <w:rPr>
                <w:rFonts w:eastAsia="Times New Roman" w:asciiTheme="minorHAnsi" w:hAnsiTheme="minorHAnsi"/>
                <w:b/>
                <w:sz w:val="21"/>
                <w:szCs w:val="21"/>
                <w:lang w:val="en-GB"/>
              </w:rPr>
              <w:t>Author:</w:t>
            </w:r>
          </w:p>
        </w:tc>
        <w:tc>
          <w:tcPr>
            <w:tcW w:w="2856" w:type="pct"/>
            <w:tcMar>
              <w:top w:w="115" w:type="dxa"/>
              <w:left w:w="115" w:type="dxa"/>
              <w:bottom w:w="115" w:type="dxa"/>
              <w:right w:w="115" w:type="dxa"/>
            </w:tcMar>
          </w:tcPr>
          <w:p w:rsidRPr="00736599" w:rsidR="000F6475" w:rsidP="000F6475" w:rsidRDefault="00430916" w14:paraId="12FB7D8D" w14:textId="60C73672">
            <w:r>
              <w:t xml:space="preserve">Dr Gilbert Ramsay, Dr Lisa Anderson </w:t>
            </w:r>
          </w:p>
        </w:tc>
      </w:tr>
      <w:tr w:rsidRPr="009661BC" w:rsidR="000F6475" w:rsidTr="00ECE2CC" w14:paraId="5740C822" w14:textId="77777777">
        <w:trPr>
          <w:trHeight w:val="326"/>
        </w:trPr>
        <w:tc>
          <w:tcPr>
            <w:tcW w:w="2144" w:type="pct"/>
            <w:tcMar>
              <w:top w:w="115" w:type="dxa"/>
              <w:left w:w="115" w:type="dxa"/>
              <w:bottom w:w="115" w:type="dxa"/>
              <w:right w:w="115" w:type="dxa"/>
            </w:tcMar>
          </w:tcPr>
          <w:p w:rsidRPr="009661BC" w:rsidR="000F6475" w:rsidP="000F6475" w:rsidRDefault="000F6475" w14:paraId="536DF944" w14:textId="4B92E1CA">
            <w:pPr>
              <w:pStyle w:val="NormalWeb"/>
              <w:spacing w:before="0" w:beforeAutospacing="0" w:after="0" w:afterAutospacing="0"/>
              <w:ind w:left="73"/>
              <w:rPr>
                <w:rFonts w:asciiTheme="minorHAnsi" w:hAnsiTheme="minorHAnsi"/>
                <w:b/>
                <w:sz w:val="21"/>
                <w:szCs w:val="21"/>
                <w:lang w:val="en-GB"/>
              </w:rPr>
            </w:pPr>
            <w:r w:rsidRPr="009661BC">
              <w:rPr>
                <w:rFonts w:asciiTheme="minorHAnsi" w:hAnsiTheme="minorHAnsi"/>
                <w:b/>
                <w:sz w:val="21"/>
                <w:szCs w:val="21"/>
                <w:lang w:val="en-GB"/>
              </w:rPr>
              <w:t>How has the</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paper reached its</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current form?</w:t>
            </w:r>
          </w:p>
        </w:tc>
        <w:tc>
          <w:tcPr>
            <w:tcW w:w="2856" w:type="pct"/>
            <w:tcMar>
              <w:top w:w="115" w:type="dxa"/>
              <w:left w:w="115" w:type="dxa"/>
              <w:bottom w:w="115" w:type="dxa"/>
              <w:right w:w="115" w:type="dxa"/>
            </w:tcMar>
          </w:tcPr>
          <w:p w:rsidR="00522FAC" w:rsidP="00522FAC" w:rsidRDefault="00522FAC" w14:paraId="2F1AA1DA" w14:textId="6C7374EA">
            <w:r>
              <w:t>On September 23</w:t>
            </w:r>
            <w:r w:rsidRPr="00521EA2">
              <w:rPr>
                <w:vertAlign w:val="superscript"/>
              </w:rPr>
              <w:t>rd</w:t>
            </w:r>
            <w:r>
              <w:t xml:space="preserve"> 2021, The University submitted required documentation in support of its 10 year review for the </w:t>
            </w:r>
            <w:hyperlink w:history="1" r:id="rId14">
              <w:r w:rsidRPr="009D7FD3">
                <w:rPr>
                  <w:rStyle w:val="Hyperlink"/>
                </w:rPr>
                <w:t>HR Excellence in Research Award.</w:t>
              </w:r>
            </w:hyperlink>
            <w:r>
              <w:t xml:space="preserve"> This consists of an action plan and a progress report, which represents the starting point for this paper. </w:t>
            </w:r>
          </w:p>
          <w:p w:rsidR="00522FAC" w:rsidP="000F6475" w:rsidRDefault="00522FAC" w14:paraId="7F998AC2" w14:textId="77777777"/>
          <w:p w:rsidR="00521EA2" w:rsidP="000F6475" w:rsidRDefault="00B2230B" w14:paraId="721880F7" w14:textId="2FF5E810">
            <w:r>
              <w:t xml:space="preserve">Due to alignment between the reporting requirements for the revised Concordat and the HR Excellence in Research Award, the </w:t>
            </w:r>
            <w:r w:rsidR="00EE19D8">
              <w:t>action plan</w:t>
            </w:r>
            <w:r w:rsidR="001E6F6A">
              <w:t>s</w:t>
            </w:r>
            <w:r w:rsidR="00EE19D8">
              <w:t xml:space="preserve"> for these two </w:t>
            </w:r>
            <w:r w:rsidR="008F27B2">
              <w:t xml:space="preserve">accreditations have now been merged. </w:t>
            </w:r>
          </w:p>
          <w:p w:rsidR="00521EA2" w:rsidP="000F6475" w:rsidRDefault="00521EA2" w14:paraId="39AFA080" w14:textId="7A7A33F0"/>
          <w:p w:rsidR="00522FAC" w:rsidP="00522FAC" w:rsidRDefault="5AD3D2DD" w14:paraId="6C0C151D" w14:textId="5188088E">
            <w:r>
              <w:t>Development of the Concordat/HR Excellence in Research action plan has been overseen by C</w:t>
            </w:r>
            <w:r w:rsidR="7A5E771B">
              <w:t xml:space="preserve">areer </w:t>
            </w:r>
            <w:r>
              <w:t>D</w:t>
            </w:r>
            <w:r w:rsidR="29792422">
              <w:t xml:space="preserve">evelopment for </w:t>
            </w:r>
            <w:r>
              <w:t>R</w:t>
            </w:r>
            <w:r w:rsidR="6F2325AE">
              <w:t xml:space="preserve">esearch Staff Steering Group (CDRS) </w:t>
            </w:r>
            <w:r>
              <w:t>and led by the Concordat Implementation Group</w:t>
            </w:r>
            <w:r w:rsidR="2F8D6E2A">
              <w:t xml:space="preserve"> (CIG)</w:t>
            </w:r>
            <w:r>
              <w:t xml:space="preserve">, a cross University working group with a mandate to oversee the implementation and review of the revised Concordat and further to design and deliver the actions set out in the Research </w:t>
            </w:r>
            <w:commentRangeStart w:id="0"/>
            <w:r>
              <w:t>Culture</w:t>
            </w:r>
            <w:commentRangeEnd w:id="0"/>
            <w:r w:rsidR="00522FAC">
              <w:rPr>
                <w:rStyle w:val="CommentReference"/>
              </w:rPr>
              <w:commentReference w:id="0"/>
            </w:r>
            <w:r>
              <w:t xml:space="preserve"> Strategy and Research Culture Action Plan. </w:t>
            </w:r>
          </w:p>
          <w:p w:rsidR="00522FAC" w:rsidP="00522FAC" w:rsidRDefault="00522FAC" w14:paraId="2A327054" w14:textId="77777777"/>
          <w:p w:rsidR="00B2230B" w:rsidP="000F6475" w:rsidRDefault="00B2230B" w14:paraId="1077BD97" w14:textId="77777777"/>
          <w:p w:rsidRPr="00736599" w:rsidR="000F6475" w:rsidP="000F6475" w:rsidRDefault="000F6475" w14:paraId="3D008024" w14:textId="521D80C9"/>
        </w:tc>
      </w:tr>
      <w:tr w:rsidRPr="009661BC" w:rsidR="000F6475" w:rsidTr="00ECE2CC" w14:paraId="14F41722" w14:textId="77777777">
        <w:trPr>
          <w:trHeight w:val="314"/>
        </w:trPr>
        <w:tc>
          <w:tcPr>
            <w:tcW w:w="2144" w:type="pct"/>
            <w:tcMar>
              <w:top w:w="115" w:type="dxa"/>
              <w:left w:w="115" w:type="dxa"/>
              <w:bottom w:w="115" w:type="dxa"/>
              <w:right w:w="115" w:type="dxa"/>
            </w:tcMar>
          </w:tcPr>
          <w:p w:rsidRPr="009661BC" w:rsidR="000F6475" w:rsidP="000F6475" w:rsidRDefault="000F6475" w14:paraId="6B4A9F22" w14:textId="7970C8C6">
            <w:pPr>
              <w:pStyle w:val="NormalWeb"/>
              <w:spacing w:before="0" w:beforeAutospacing="0" w:after="160" w:afterAutospacing="0"/>
              <w:ind w:left="73"/>
              <w:rPr>
                <w:rFonts w:asciiTheme="minorHAnsi" w:hAnsiTheme="minorHAnsi"/>
                <w:b/>
                <w:sz w:val="21"/>
                <w:szCs w:val="21"/>
                <w:lang w:val="en-GB"/>
              </w:rPr>
            </w:pPr>
            <w:r w:rsidRPr="009661BC">
              <w:rPr>
                <w:rFonts w:asciiTheme="minorHAnsi" w:hAnsiTheme="minorHAnsi"/>
                <w:b/>
                <w:sz w:val="21"/>
                <w:szCs w:val="21"/>
                <w:lang w:val="en-GB"/>
              </w:rPr>
              <w:t>Has the item been considered by the Group previously?</w:t>
            </w:r>
          </w:p>
        </w:tc>
        <w:tc>
          <w:tcPr>
            <w:tcW w:w="2856" w:type="pct"/>
            <w:tcMar>
              <w:top w:w="115" w:type="dxa"/>
              <w:left w:w="115" w:type="dxa"/>
              <w:bottom w:w="115" w:type="dxa"/>
              <w:right w:w="115" w:type="dxa"/>
            </w:tcMar>
          </w:tcPr>
          <w:p w:rsidRPr="00736599" w:rsidR="000F6475" w:rsidP="000F6475" w:rsidRDefault="000C7E98" w14:paraId="28C7D2F0" w14:textId="7F1B1346">
            <w:r>
              <w:t xml:space="preserve">In October 2020, UEG considered a paper setting out the case for the University to become signatory to the </w:t>
            </w:r>
            <w:r w:rsidR="33DCD532">
              <w:t>Concordat</w:t>
            </w:r>
            <w:r>
              <w:t>. This paper follows from th</w:t>
            </w:r>
            <w:r w:rsidR="00457E65">
              <w:t xml:space="preserve">at previous item. </w:t>
            </w:r>
          </w:p>
        </w:tc>
      </w:tr>
      <w:tr w:rsidRPr="009661BC" w:rsidR="000F6475" w:rsidTr="00ECE2CC" w14:paraId="26355119" w14:textId="77777777">
        <w:trPr>
          <w:trHeight w:val="763"/>
        </w:trPr>
        <w:tc>
          <w:tcPr>
            <w:tcW w:w="2144" w:type="pct"/>
            <w:tcMar>
              <w:top w:w="115" w:type="dxa"/>
              <w:left w:w="115" w:type="dxa"/>
              <w:bottom w:w="115" w:type="dxa"/>
              <w:right w:w="115" w:type="dxa"/>
            </w:tcMar>
          </w:tcPr>
          <w:p w:rsidRPr="009661BC" w:rsidR="000F6475" w:rsidP="000F6475" w:rsidRDefault="000F6475" w14:paraId="732833F0" w14:textId="4E103F2D">
            <w:pPr>
              <w:pStyle w:val="NormalWeb"/>
              <w:spacing w:before="0" w:beforeAutospacing="0" w:after="160" w:afterAutospacing="0"/>
              <w:ind w:left="73"/>
              <w:rPr>
                <w:rFonts w:asciiTheme="minorHAnsi" w:hAnsiTheme="minorHAnsi"/>
                <w:b/>
                <w:sz w:val="21"/>
                <w:szCs w:val="21"/>
                <w:lang w:val="en-GB"/>
              </w:rPr>
            </w:pPr>
            <w:r w:rsidRPr="009661BC">
              <w:rPr>
                <w:rFonts w:asciiTheme="minorHAnsi" w:hAnsiTheme="minorHAnsi"/>
                <w:b/>
                <w:sz w:val="21"/>
                <w:szCs w:val="21"/>
                <w:lang w:val="en-GB"/>
              </w:rPr>
              <w:t>Where will the</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paper go next and how will the</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effects of this</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paper be</w:t>
            </w:r>
            <w:r w:rsidRPr="009661BC">
              <w:rPr>
                <w:rStyle w:val="apple-converted-space"/>
                <w:rFonts w:asciiTheme="minorHAnsi" w:hAnsiTheme="minorHAnsi"/>
                <w:b/>
                <w:sz w:val="21"/>
                <w:szCs w:val="21"/>
                <w:lang w:val="en-GB"/>
              </w:rPr>
              <w:t> </w:t>
            </w:r>
            <w:r w:rsidRPr="009661BC">
              <w:rPr>
                <w:rFonts w:asciiTheme="minorHAnsi" w:hAnsiTheme="minorHAnsi"/>
                <w:b/>
                <w:sz w:val="21"/>
                <w:szCs w:val="21"/>
                <w:lang w:val="en-GB"/>
              </w:rPr>
              <w:t>communicated?</w:t>
            </w:r>
          </w:p>
        </w:tc>
        <w:tc>
          <w:tcPr>
            <w:tcW w:w="2856" w:type="pct"/>
            <w:tcMar>
              <w:top w:w="115" w:type="dxa"/>
              <w:left w:w="115" w:type="dxa"/>
              <w:bottom w:w="115" w:type="dxa"/>
              <w:right w:w="115" w:type="dxa"/>
            </w:tcMar>
          </w:tcPr>
          <w:p w:rsidRPr="00736599" w:rsidR="000F6475" w:rsidP="00313498" w:rsidRDefault="000C7E98" w14:paraId="6353F044" w14:textId="602B8029">
            <w:r>
              <w:t>If approved, th</w:t>
            </w:r>
            <w:r w:rsidR="001E0406">
              <w:t>is</w:t>
            </w:r>
            <w:r>
              <w:t xml:space="preserve"> paper</w:t>
            </w:r>
            <w:r w:rsidR="005A2F3F">
              <w:t xml:space="preserve"> will subsequently be presented at PODCo </w:t>
            </w:r>
            <w:r w:rsidR="00D66265">
              <w:t xml:space="preserve">on </w:t>
            </w:r>
            <w:r>
              <w:t>with the intention of presenting it</w:t>
            </w:r>
            <w:r w:rsidR="005A2F3F">
              <w:t xml:space="preserve"> before the University Court in November</w:t>
            </w:r>
            <w:r>
              <w:t xml:space="preserve">. After this it will be </w:t>
            </w:r>
            <w:r w:rsidR="005A2F3F">
              <w:t>published on the University website, together with the University’s Concordat action plan</w:t>
            </w:r>
            <w:r>
              <w:t xml:space="preserve"> in fulfilment of the University’s obligations within the first year of becoming a signatory or the revised RDC. </w:t>
            </w:r>
          </w:p>
        </w:tc>
      </w:tr>
      <w:tr w:rsidRPr="009661BC" w:rsidR="000F6475" w:rsidTr="00ECE2CC" w14:paraId="503F4559" w14:textId="77777777">
        <w:trPr>
          <w:trHeight w:val="326"/>
        </w:trPr>
        <w:tc>
          <w:tcPr>
            <w:tcW w:w="2144" w:type="pct"/>
            <w:tcMar>
              <w:top w:w="115" w:type="dxa"/>
              <w:left w:w="115" w:type="dxa"/>
              <w:bottom w:w="115" w:type="dxa"/>
              <w:right w:w="115" w:type="dxa"/>
            </w:tcMar>
          </w:tcPr>
          <w:p w:rsidRPr="009661BC" w:rsidR="000F6475" w:rsidP="000F6475" w:rsidRDefault="000F6475" w14:paraId="6674F13D" w14:textId="7D06306D">
            <w:pPr>
              <w:pStyle w:val="NormalWeb"/>
              <w:spacing w:before="0" w:beforeAutospacing="0" w:after="0" w:afterAutospacing="0"/>
              <w:ind w:left="73"/>
              <w:rPr>
                <w:rFonts w:asciiTheme="minorHAnsi" w:hAnsiTheme="minorHAnsi"/>
                <w:b/>
                <w:sz w:val="21"/>
                <w:szCs w:val="21"/>
                <w:lang w:val="en-GB"/>
              </w:rPr>
            </w:pPr>
            <w:r w:rsidRPr="009661BC">
              <w:rPr>
                <w:rFonts w:asciiTheme="minorHAnsi" w:hAnsiTheme="minorHAnsi"/>
                <w:b/>
                <w:sz w:val="21"/>
                <w:szCs w:val="21"/>
                <w:lang w:val="en-GB"/>
              </w:rPr>
              <w:t>What governance instruments or policies are applicable to or affected by the paper?</w:t>
            </w:r>
          </w:p>
        </w:tc>
        <w:tc>
          <w:tcPr>
            <w:tcW w:w="2856" w:type="pct"/>
            <w:tcMar>
              <w:top w:w="115" w:type="dxa"/>
              <w:left w:w="115" w:type="dxa"/>
              <w:bottom w:w="115" w:type="dxa"/>
              <w:right w:w="115" w:type="dxa"/>
            </w:tcMar>
          </w:tcPr>
          <w:p w:rsidR="001E0406" w:rsidP="00F73DA8" w:rsidRDefault="001E0406" w14:paraId="263CA003" w14:textId="24593609">
            <w:pPr>
              <w:jc w:val="both"/>
              <w:rPr>
                <w:rFonts w:eastAsia="Times New Roman" w:cs="Times New Roman"/>
              </w:rPr>
            </w:pPr>
            <w:r>
              <w:rPr>
                <w:rFonts w:eastAsia="Times New Roman" w:cs="Times New Roman"/>
              </w:rPr>
              <w:t xml:space="preserve">Presentation of this paper is integral to the fulfilment of commitments the University has already made in deciding to become signatory to the revised Concordat and is therefore integrally bound up in the governance requirements associated with the Concordat itself. </w:t>
            </w:r>
          </w:p>
          <w:p w:rsidR="001E0406" w:rsidP="00F73DA8" w:rsidRDefault="001E0406" w14:paraId="74E8A4C8" w14:textId="77777777">
            <w:pPr>
              <w:jc w:val="both"/>
              <w:rPr>
                <w:rFonts w:eastAsia="Times New Roman" w:cs="Times New Roman"/>
              </w:rPr>
            </w:pPr>
          </w:p>
          <w:p w:rsidR="001E0406" w:rsidP="00F73DA8" w:rsidRDefault="001E0406" w14:paraId="00AA8CB0" w14:textId="24C75ED5">
            <w:pPr>
              <w:jc w:val="both"/>
              <w:rPr>
                <w:rFonts w:eastAsia="Times New Roman" w:cs="Times New Roman"/>
              </w:rPr>
            </w:pPr>
            <w:r>
              <w:rPr>
                <w:rFonts w:eastAsia="Times New Roman" w:cs="Times New Roman"/>
              </w:rPr>
              <w:t xml:space="preserve">This in turn links to the University’s </w:t>
            </w:r>
            <w:hyperlink w:history="1" r:id="rId19">
              <w:r w:rsidRPr="001E0406">
                <w:rPr>
                  <w:rStyle w:val="Hyperlink"/>
                  <w:rFonts w:eastAsia="Times New Roman" w:cs="Times New Roman"/>
                </w:rPr>
                <w:t xml:space="preserve">Researcher Development Policy </w:t>
              </w:r>
            </w:hyperlink>
            <w:r>
              <w:rPr>
                <w:rFonts w:eastAsia="Times New Roman" w:cs="Times New Roman"/>
              </w:rPr>
              <w:t xml:space="preserve">which explicitly makes a “strategic and operational institutional commitment to support the principles of the Concordat to Support the Career Development of Researchers”.  </w:t>
            </w:r>
          </w:p>
          <w:p w:rsidRPr="00F73DA8" w:rsidR="000F6475" w:rsidP="00F73DA8" w:rsidRDefault="002D1390" w14:paraId="2F57A41A" w14:textId="4B77DBF0">
            <w:pPr>
              <w:jc w:val="both"/>
              <w:rPr>
                <w:rFonts w:eastAsia="Times New Roman" w:cs="Times New Roman"/>
              </w:rPr>
            </w:pPr>
            <w:r>
              <w:rPr>
                <w:rFonts w:eastAsia="Times New Roman" w:cs="Times New Roman"/>
              </w:rPr>
              <w:t xml:space="preserve"> </w:t>
            </w:r>
          </w:p>
        </w:tc>
      </w:tr>
      <w:tr w:rsidRPr="009661BC" w:rsidR="000F6475" w:rsidTr="00ECE2CC" w14:paraId="33770EFD" w14:textId="77777777">
        <w:trPr>
          <w:trHeight w:val="326"/>
        </w:trPr>
        <w:tc>
          <w:tcPr>
            <w:tcW w:w="2144" w:type="pct"/>
            <w:tcMar>
              <w:top w:w="115" w:type="dxa"/>
              <w:left w:w="115" w:type="dxa"/>
              <w:bottom w:w="115" w:type="dxa"/>
              <w:right w:w="115" w:type="dxa"/>
            </w:tcMar>
          </w:tcPr>
          <w:p w:rsidRPr="009661BC" w:rsidR="000F6475" w:rsidP="000F6475" w:rsidRDefault="000F6475" w14:paraId="650106BA" w14:textId="77777777">
            <w:pPr>
              <w:pStyle w:val="NormalWeb"/>
              <w:spacing w:before="0" w:beforeAutospacing="0" w:after="160" w:afterAutospacing="0"/>
              <w:ind w:left="74"/>
              <w:rPr>
                <w:rFonts w:asciiTheme="minorHAnsi" w:hAnsiTheme="minorHAnsi"/>
                <w:b/>
                <w:bCs/>
                <w:color w:val="000000"/>
                <w:sz w:val="21"/>
                <w:szCs w:val="21"/>
                <w:lang w:val="en-GB"/>
              </w:rPr>
            </w:pPr>
            <w:r w:rsidRPr="009661BC">
              <w:rPr>
                <w:rFonts w:asciiTheme="minorHAnsi" w:hAnsiTheme="minorHAnsi"/>
                <w:b/>
                <w:bCs/>
                <w:sz w:val="21"/>
                <w:szCs w:val="21"/>
                <w:lang w:val="en-GB"/>
              </w:rPr>
              <w:t xml:space="preserve">How does the paper relate to the </w:t>
            </w:r>
            <w:hyperlink w:history="1" r:id="rId20">
              <w:r w:rsidRPr="009661BC">
                <w:rPr>
                  <w:rStyle w:val="Hyperlink"/>
                  <w:rFonts w:asciiTheme="minorHAnsi" w:hAnsiTheme="minorHAnsi"/>
                  <w:bCs/>
                  <w:sz w:val="21"/>
                  <w:szCs w:val="21"/>
                  <w:lang w:val="en-GB"/>
                </w:rPr>
                <w:t>University Strategy &amp; Values</w:t>
              </w:r>
            </w:hyperlink>
            <w:r w:rsidRPr="009661BC">
              <w:rPr>
                <w:rFonts w:asciiTheme="minorHAnsi" w:hAnsiTheme="minorHAnsi"/>
                <w:b/>
                <w:bCs/>
                <w:sz w:val="21"/>
                <w:szCs w:val="21"/>
                <w:lang w:val="en-GB"/>
              </w:rPr>
              <w:t xml:space="preserve"> and </w:t>
            </w:r>
            <w:r w:rsidRPr="009661BC">
              <w:rPr>
                <w:rFonts w:asciiTheme="minorHAnsi" w:hAnsiTheme="minorHAnsi"/>
                <w:b/>
                <w:bCs/>
                <w:color w:val="000000"/>
                <w:sz w:val="21"/>
                <w:szCs w:val="21"/>
                <w:lang w:val="en-GB"/>
              </w:rPr>
              <w:t>how does it align to the University</w:t>
            </w:r>
          </w:p>
          <w:p w:rsidRPr="009661BC" w:rsidR="000F6475" w:rsidP="000F6475" w:rsidRDefault="001A30A2" w14:paraId="0957E688" w14:textId="736C02D5">
            <w:pPr>
              <w:pStyle w:val="NormalWeb"/>
              <w:spacing w:before="0" w:beforeAutospacing="0" w:after="0" w:afterAutospacing="0"/>
              <w:ind w:left="74"/>
              <w:rPr>
                <w:rFonts w:asciiTheme="minorHAnsi" w:hAnsiTheme="minorHAnsi"/>
                <w:b/>
                <w:bCs/>
                <w:color w:val="000000"/>
                <w:sz w:val="21"/>
                <w:szCs w:val="21"/>
                <w:lang w:val="en-GB"/>
              </w:rPr>
            </w:pPr>
            <w:hyperlink w:history="1" r:id="rId21">
              <w:r w:rsidRPr="009661BC" w:rsidR="000F6475">
                <w:rPr>
                  <w:rStyle w:val="Hyperlink"/>
                  <w:rFonts w:asciiTheme="minorHAnsi" w:hAnsiTheme="minorHAnsi"/>
                  <w:bCs/>
                  <w:sz w:val="21"/>
                  <w:szCs w:val="21"/>
                  <w:lang w:val="en-GB"/>
                </w:rPr>
                <w:t>Risk Appetite Statement</w:t>
              </w:r>
            </w:hyperlink>
            <w:r w:rsidRPr="009661BC" w:rsidR="000F6475">
              <w:rPr>
                <w:rFonts w:asciiTheme="minorHAnsi" w:hAnsiTheme="minorHAnsi"/>
                <w:b/>
                <w:bCs/>
                <w:color w:val="000000"/>
                <w:sz w:val="21"/>
                <w:szCs w:val="21"/>
                <w:lang w:val="en-GB"/>
              </w:rPr>
              <w:t xml:space="preserve"> approved by the Court?</w:t>
            </w:r>
          </w:p>
        </w:tc>
        <w:tc>
          <w:tcPr>
            <w:tcW w:w="2856" w:type="pct"/>
            <w:tcMar>
              <w:top w:w="115" w:type="dxa"/>
              <w:left w:w="115" w:type="dxa"/>
              <w:bottom w:w="115" w:type="dxa"/>
              <w:right w:w="115" w:type="dxa"/>
            </w:tcMar>
          </w:tcPr>
          <w:p w:rsidR="00457E65" w:rsidP="00A72BA3" w:rsidRDefault="00457E65" w14:paraId="3E8BF7E4" w14:textId="4BE8CEAA">
            <w:pPr>
              <w:pStyle w:val="ListParagraph"/>
              <w:spacing w:after="160"/>
              <w:ind w:left="0"/>
              <w:contextualSpacing w:val="0"/>
              <w:jc w:val="both"/>
            </w:pPr>
            <w:r>
              <w:t>In the October submission to UEG concerning the decision to become signatory to the RDC, it was noted that the RDC is fully aligned with the University Strategy and Values. The RDC is</w:t>
            </w:r>
            <w:r w:rsidR="001E0406">
              <w:t xml:space="preserve"> fundamentally</w:t>
            </w:r>
            <w:r>
              <w:t xml:space="preserve"> about the University valuing </w:t>
            </w:r>
            <w:r w:rsidR="001E0406">
              <w:t>people (specifically</w:t>
            </w:r>
            <w:r>
              <w:t xml:space="preserve"> researchers</w:t>
            </w:r>
            <w:r w:rsidR="001E0406">
              <w:t>)</w:t>
            </w:r>
            <w:r>
              <w:t xml:space="preserve"> and building a joined up (i.e. ”One Dundee”) approach towards creating a research culture in which they can thrive and produce world leading research, while attracting the leading researchers of the future. </w:t>
            </w:r>
          </w:p>
          <w:p w:rsidRPr="00F128C1" w:rsidR="000F6475" w:rsidP="00A72BA3" w:rsidRDefault="00457E65" w14:paraId="334D31AA" w14:textId="64D547FD">
            <w:pPr>
              <w:pStyle w:val="ListParagraph"/>
              <w:spacing w:after="160"/>
              <w:ind w:left="0"/>
              <w:contextualSpacing w:val="0"/>
              <w:jc w:val="both"/>
            </w:pPr>
            <w:r>
              <w:t xml:space="preserve">Additionally, </w:t>
            </w:r>
            <w:r w:rsidR="00430916">
              <w:t>remaining signatory to the RDC</w:t>
            </w:r>
            <w:r>
              <w:t xml:space="preserve"> </w:t>
            </w:r>
            <w:r w:rsidR="00430916">
              <w:t>has become a mandatory for institutions which are in receipt of UKRI funding</w:t>
            </w:r>
            <w:r w:rsidR="001E0406">
              <w:t>, and is heavily backed by other major funders of research, which were among the first signatories of the Concordat</w:t>
            </w:r>
            <w:r w:rsidR="00430916">
              <w:t xml:space="preserve">. </w:t>
            </w:r>
            <w:r w:rsidR="001E0406">
              <w:t>Failure</w:t>
            </w:r>
            <w:r w:rsidR="00430916">
              <w:t xml:space="preserve"> to live up to the obligations entailed in signing the RDC</w:t>
            </w:r>
            <w:r w:rsidR="001E0406">
              <w:t xml:space="preserve"> therefore potentially places the University’s strategic aspiration to change the world through research at considerable risk. </w:t>
            </w:r>
          </w:p>
        </w:tc>
      </w:tr>
    </w:tbl>
    <w:p w:rsidR="00575776" w:rsidP="00E66431" w:rsidRDefault="00575776" w14:paraId="428FEF51" w14:textId="0B672AE5">
      <w:pPr>
        <w:spacing w:after="0"/>
        <w:ind w:left="-284" w:right="-22"/>
      </w:pPr>
    </w:p>
    <w:p w:rsidR="006C1FEB" w:rsidP="00E66431" w:rsidRDefault="006C1FEB" w14:paraId="0FE5495E" w14:textId="77777777">
      <w:pPr>
        <w:spacing w:after="0"/>
        <w:ind w:left="-284" w:right="-22"/>
      </w:pPr>
    </w:p>
    <w:tbl>
      <w:tblPr>
        <w:tblStyle w:val="TableGrid"/>
        <w:tblW w:w="10065" w:type="dxa"/>
        <w:tblInd w:w="-289" w:type="dxa"/>
        <w:tblLayout w:type="fixed"/>
        <w:tblLook w:val="04A0" w:firstRow="1" w:lastRow="0" w:firstColumn="1" w:lastColumn="0" w:noHBand="0" w:noVBand="1"/>
      </w:tblPr>
      <w:tblGrid>
        <w:gridCol w:w="3403"/>
        <w:gridCol w:w="709"/>
        <w:gridCol w:w="5953"/>
      </w:tblGrid>
      <w:tr w:rsidRPr="00ED64B4" w:rsidR="00692B67" w:rsidTr="00692B67" w14:paraId="26646B7E" w14:textId="77777777">
        <w:tc>
          <w:tcPr>
            <w:tcW w:w="3403" w:type="dxa"/>
          </w:tcPr>
          <w:p w:rsidRPr="006A196C" w:rsidR="00692B67" w:rsidP="00D37DAC" w:rsidRDefault="00692B67" w14:paraId="4544A995" w14:textId="77777777">
            <w:pPr>
              <w:ind w:right="740"/>
              <w:rPr>
                <w:rFonts w:cstheme="minorHAnsi"/>
                <w:sz w:val="19"/>
                <w:szCs w:val="19"/>
              </w:rPr>
            </w:pPr>
            <w:r w:rsidRPr="006A196C">
              <w:rPr>
                <w:rFonts w:cstheme="minorHAnsi"/>
                <w:b/>
                <w:sz w:val="19"/>
                <w:szCs w:val="19"/>
              </w:rPr>
              <w:t>Can the paper be included in open business?</w:t>
            </w:r>
          </w:p>
        </w:tc>
        <w:sdt>
          <w:sdtPr>
            <w:rPr>
              <w:rFonts w:cstheme="minorHAnsi"/>
              <w:sz w:val="19"/>
              <w:szCs w:val="19"/>
            </w:rPr>
            <w:id w:val="623498236"/>
            <w15:color w:val="339966"/>
            <w14:checkbox>
              <w14:checked w14:val="1"/>
              <w14:checkedState w14:val="00FC" w14:font="Wingdings"/>
              <w14:uncheckedState w14:val="2610" w14:font="MS Gothic"/>
            </w14:checkbox>
          </w:sdtPr>
          <w:sdtContent>
            <w:tc>
              <w:tcPr>
                <w:tcW w:w="709" w:type="dxa"/>
              </w:tcPr>
              <w:p w:rsidRPr="006A196C" w:rsidR="00692B67" w:rsidP="00D37DAC" w:rsidRDefault="00856F4F" w14:paraId="762A91C4" w14:textId="04B569A0">
                <w:pPr>
                  <w:ind w:right="740"/>
                  <w:rPr>
                    <w:rFonts w:cstheme="minorHAnsi"/>
                    <w:sz w:val="19"/>
                    <w:szCs w:val="19"/>
                  </w:rPr>
                </w:pPr>
                <w:r>
                  <w:rPr>
                    <w:rFonts w:ascii="Wingdings" w:hAnsi="Wingdings" w:eastAsia="Wingdings" w:cstheme="minorHAnsi"/>
                    <w:sz w:val="19"/>
                    <w:szCs w:val="19"/>
                  </w:rPr>
                  <w:t></w:t>
                </w:r>
              </w:p>
            </w:tc>
          </w:sdtContent>
        </w:sdt>
        <w:tc>
          <w:tcPr>
            <w:tcW w:w="5953" w:type="dxa"/>
          </w:tcPr>
          <w:sdt>
            <w:sdtPr>
              <w:rPr>
                <w:rStyle w:val="content"/>
              </w:rPr>
              <w:id w:val="-565409976"/>
              <w:placeholder>
                <w:docPart w:val="DefaultPlaceholder_-1854013440"/>
              </w:placeholder>
            </w:sdtPr>
            <w:sdtContent>
              <w:sdt>
                <w:sdtPr>
                  <w:rPr>
                    <w:rStyle w:val="content"/>
                  </w:rPr>
                  <w:id w:val="35167647"/>
                  <w:placeholder>
                    <w:docPart w:val="EB37B854FA59425B8AE2FFC9C5F8ACFC"/>
                  </w:placeholder>
                </w:sdtPr>
                <w:sdtContent>
                  <w:p w:rsidR="00C65889" w:rsidP="00C65889" w:rsidRDefault="00C65889" w14:paraId="01552682" w14:textId="5343826A">
                    <w:pPr>
                      <w:ind w:right="740"/>
                    </w:pPr>
                  </w:p>
                  <w:p w:rsidRPr="003155A1" w:rsidR="004864A2" w:rsidP="003155A1" w:rsidRDefault="001A30A2" w14:paraId="175B861C" w14:textId="2DDE8C90">
                    <w:pPr>
                      <w:ind w:right="740"/>
                      <w:rPr>
                        <w:rStyle w:val="content"/>
                      </w:rPr>
                    </w:pPr>
                  </w:p>
                </w:sdtContent>
              </w:sdt>
              <w:p w:rsidRPr="006A196C" w:rsidR="00692B67" w:rsidP="00D37DAC" w:rsidRDefault="001A30A2" w14:paraId="5A2707D5" w14:textId="2D34917A">
                <w:pPr>
                  <w:ind w:right="740"/>
                  <w:rPr>
                    <w:rFonts w:cstheme="minorHAnsi"/>
                    <w:sz w:val="19"/>
                    <w:szCs w:val="19"/>
                  </w:rPr>
                </w:pPr>
              </w:p>
            </w:sdtContent>
          </w:sdt>
        </w:tc>
      </w:tr>
      <w:tr w:rsidRPr="00ED64B4" w:rsidR="00692B67" w:rsidTr="00692B67" w14:paraId="24356E9B" w14:textId="77777777">
        <w:tc>
          <w:tcPr>
            <w:tcW w:w="3403" w:type="dxa"/>
          </w:tcPr>
          <w:p w:rsidRPr="006A196C" w:rsidR="00692B67" w:rsidP="00D37DAC" w:rsidRDefault="00692B67" w14:paraId="757C96F0" w14:textId="77777777">
            <w:pPr>
              <w:ind w:right="740"/>
              <w:rPr>
                <w:rFonts w:cstheme="minorHAnsi"/>
                <w:b/>
                <w:sz w:val="19"/>
                <w:szCs w:val="19"/>
              </w:rPr>
            </w:pPr>
            <w:r w:rsidRPr="006A196C">
              <w:rPr>
                <w:rFonts w:cstheme="minorHAnsi"/>
                <w:b/>
                <w:sz w:val="19"/>
                <w:szCs w:val="19"/>
              </w:rPr>
              <w:t>If applicable has an Equality Impact Assessment been carried out?</w:t>
            </w:r>
          </w:p>
        </w:tc>
        <w:sdt>
          <w:sdtPr>
            <w:rPr>
              <w:rFonts w:cstheme="minorHAnsi"/>
              <w:sz w:val="19"/>
              <w:szCs w:val="19"/>
            </w:rPr>
            <w:id w:val="-159467340"/>
            <w15:color w:val="339966"/>
            <w14:checkbox>
              <w14:checked w14:val="0"/>
              <w14:checkedState w14:val="00FC" w14:font="Wingdings"/>
              <w14:uncheckedState w14:val="2610" w14:font="MS Gothic"/>
            </w14:checkbox>
          </w:sdtPr>
          <w:sdtContent>
            <w:tc>
              <w:tcPr>
                <w:tcW w:w="709" w:type="dxa"/>
              </w:tcPr>
              <w:p w:rsidRPr="006A196C" w:rsidR="00692B67" w:rsidP="00D37DAC" w:rsidRDefault="00692B67" w14:paraId="47B7710B" w14:textId="4FA0205B">
                <w:pPr>
                  <w:ind w:right="740"/>
                  <w:rPr>
                    <w:rFonts w:cstheme="minorHAnsi"/>
                    <w:sz w:val="19"/>
                    <w:szCs w:val="19"/>
                  </w:rPr>
                </w:pPr>
                <w:r>
                  <w:rPr>
                    <w:rFonts w:hint="eastAsia" w:ascii="MS Gothic" w:hAnsi="MS Gothic" w:eastAsia="MS Gothic" w:cstheme="minorHAnsi"/>
                    <w:sz w:val="19"/>
                    <w:szCs w:val="19"/>
                  </w:rPr>
                  <w:t>☐</w:t>
                </w:r>
              </w:p>
            </w:tc>
          </w:sdtContent>
        </w:sdt>
        <w:tc>
          <w:tcPr>
            <w:tcW w:w="5953" w:type="dxa"/>
          </w:tcPr>
          <w:sdt>
            <w:sdtPr>
              <w:rPr>
                <w:rStyle w:val="content"/>
              </w:rPr>
              <w:id w:val="1791324922"/>
              <w:placeholder>
                <w:docPart w:val="DefaultPlaceholder_-1854013440"/>
              </w:placeholder>
            </w:sdtPr>
            <w:sdtContent>
              <w:sdt>
                <w:sdtPr>
                  <w:rPr>
                    <w:rStyle w:val="content"/>
                  </w:rPr>
                  <w:id w:val="-1228683112"/>
                  <w:placeholder>
                    <w:docPart w:val="EB58A963F34A420B8E966E0993CB6CC4"/>
                  </w:placeholder>
                  <w:showingPlcHdr/>
                </w:sdtPr>
                <w:sdtContent>
                  <w:p w:rsidR="003925C4" w:rsidP="003925C4" w:rsidRDefault="00766A60" w14:paraId="74D05D33" w14:textId="30CE589D">
                    <w:pPr>
                      <w:ind w:right="740"/>
                      <w:rPr>
                        <w:rStyle w:val="content"/>
                      </w:rPr>
                    </w:pPr>
                    <w:r w:rsidRPr="00052198">
                      <w:rPr>
                        <w:rStyle w:val="PlaceholderText"/>
                      </w:rPr>
                      <w:t>Click or tap here to enter text.</w:t>
                    </w:r>
                  </w:p>
                </w:sdtContent>
              </w:sdt>
              <w:p w:rsidRPr="006A196C" w:rsidR="00692B67" w:rsidP="00D37DAC" w:rsidRDefault="001A30A2" w14:paraId="63789693" w14:textId="78945B85">
                <w:pPr>
                  <w:ind w:right="740"/>
                  <w:rPr>
                    <w:rFonts w:cstheme="minorHAnsi"/>
                    <w:sz w:val="19"/>
                    <w:szCs w:val="19"/>
                  </w:rPr>
                </w:pPr>
              </w:p>
            </w:sdtContent>
          </w:sdt>
        </w:tc>
      </w:tr>
    </w:tbl>
    <w:p w:rsidR="00692B67" w:rsidP="00E66431" w:rsidRDefault="00692B67" w14:paraId="0BFB5DA8" w14:textId="578D9CA4">
      <w:pPr>
        <w:spacing w:after="0"/>
        <w:ind w:left="-284" w:right="-22"/>
      </w:pPr>
    </w:p>
    <w:p w:rsidR="00D37DAC" w:rsidP="00E66431" w:rsidRDefault="00430916" w14:paraId="744771A8" w14:textId="6E3D99DA">
      <w:pPr>
        <w:spacing w:after="0"/>
        <w:ind w:left="-284" w:right="-22"/>
      </w:pPr>
      <w:r>
        <w:t xml:space="preserve">, </w:t>
      </w:r>
    </w:p>
    <w:p w:rsidR="00D37DAC" w:rsidP="00E66431" w:rsidRDefault="00D37DAC" w14:paraId="78F0C687" w14:textId="77777777">
      <w:pPr>
        <w:spacing w:after="0"/>
        <w:ind w:left="-284" w:right="-22"/>
      </w:pPr>
    </w:p>
    <w:p w:rsidR="00D37DAC" w:rsidP="00E66431" w:rsidRDefault="00D37DAC" w14:paraId="5588EE9E" w14:textId="77777777">
      <w:pPr>
        <w:spacing w:after="0"/>
        <w:ind w:left="-284" w:right="-22"/>
      </w:pPr>
    </w:p>
    <w:p w:rsidR="00925897" w:rsidP="00E66431" w:rsidRDefault="00925897" w14:paraId="3E382651" w14:textId="23F7CF96">
      <w:pPr>
        <w:spacing w:after="0"/>
        <w:ind w:left="-284" w:right="-22"/>
      </w:pPr>
    </w:p>
    <w:p w:rsidR="00925897" w:rsidP="00E66431" w:rsidRDefault="00925897" w14:paraId="74E37CEA" w14:textId="48EFF7AF">
      <w:pPr>
        <w:spacing w:after="0"/>
        <w:ind w:left="-284" w:right="-22"/>
      </w:pPr>
    </w:p>
    <w:p w:rsidR="00925897" w:rsidP="00E66431" w:rsidRDefault="00925897" w14:paraId="38FDC51F" w14:textId="7A801A36">
      <w:pPr>
        <w:spacing w:after="0"/>
        <w:ind w:left="-284" w:right="-22"/>
      </w:pPr>
    </w:p>
    <w:p w:rsidR="00925897" w:rsidP="001E0406" w:rsidRDefault="00925897" w14:paraId="0CF3C47E" w14:textId="7EC5DCBA">
      <w:pPr>
        <w:spacing w:after="0"/>
        <w:ind w:right="-22"/>
      </w:pPr>
    </w:p>
    <w:p w:rsidR="00925897" w:rsidP="00E66431" w:rsidRDefault="00925897" w14:paraId="07B1CC4D" w14:textId="4AF75BD9">
      <w:pPr>
        <w:spacing w:after="0"/>
        <w:ind w:left="-284" w:right="-22"/>
      </w:pPr>
    </w:p>
    <w:p w:rsidR="00925897" w:rsidP="00E66431" w:rsidRDefault="00925897" w14:paraId="0E8B5E50" w14:textId="13ADEBAC">
      <w:pPr>
        <w:spacing w:after="0"/>
        <w:ind w:left="-284" w:right="-22"/>
      </w:pPr>
    </w:p>
    <w:p w:rsidR="00925897" w:rsidP="00E66431" w:rsidRDefault="00925897" w14:paraId="5B4A9E74" w14:textId="518D1E4E">
      <w:pPr>
        <w:spacing w:after="0"/>
        <w:ind w:left="-284" w:right="-22"/>
      </w:pPr>
    </w:p>
    <w:p w:rsidR="00925897" w:rsidP="00925897" w:rsidRDefault="00925897" w14:paraId="20429FDC" w14:textId="77777777">
      <w:pPr>
        <w:spacing w:after="0"/>
        <w:ind w:left="-284"/>
      </w:pPr>
    </w:p>
    <w:p w:rsidR="00925897" w:rsidP="00925897" w:rsidRDefault="00925897" w14:paraId="6AA3E43C" w14:textId="77777777">
      <w:pPr>
        <w:spacing w:after="0"/>
        <w:ind w:left="-284"/>
      </w:pPr>
    </w:p>
    <w:p w:rsidR="00925897" w:rsidP="00E66431" w:rsidRDefault="00925897" w14:paraId="189F89D4" w14:textId="5244650C">
      <w:pPr>
        <w:spacing w:after="0"/>
        <w:ind w:left="-284" w:right="-22"/>
      </w:pPr>
    </w:p>
    <w:p w:rsidR="00925897" w:rsidP="00E66431" w:rsidRDefault="00925897" w14:paraId="6BF4349C" w14:textId="12934122">
      <w:pPr>
        <w:spacing w:after="0"/>
        <w:ind w:left="-284" w:right="-22"/>
      </w:pPr>
    </w:p>
    <w:p w:rsidR="00925897" w:rsidP="00E66431" w:rsidRDefault="00925897" w14:paraId="36365D97" w14:textId="5EB13216">
      <w:pPr>
        <w:spacing w:after="0"/>
        <w:ind w:left="-284" w:right="-22"/>
      </w:pPr>
    </w:p>
    <w:p w:rsidR="00925897" w:rsidP="00E66431" w:rsidRDefault="00925897" w14:paraId="4EDB53BA" w14:textId="4F27E953">
      <w:pPr>
        <w:spacing w:after="0"/>
        <w:ind w:left="-284" w:right="-22"/>
      </w:pPr>
    </w:p>
    <w:p w:rsidR="00925897" w:rsidP="00E66431" w:rsidRDefault="00925897" w14:paraId="492EFE6D" w14:textId="2AE37D4E">
      <w:pPr>
        <w:spacing w:after="0"/>
        <w:ind w:left="-284" w:right="-22"/>
      </w:pPr>
    </w:p>
    <w:p w:rsidR="00925897" w:rsidP="00E66431" w:rsidRDefault="00925897" w14:paraId="744AEDC7" w14:textId="7990E054">
      <w:pPr>
        <w:spacing w:after="0"/>
        <w:ind w:left="-284" w:right="-22"/>
      </w:pPr>
    </w:p>
    <w:p w:rsidR="00925897" w:rsidP="00E66431" w:rsidRDefault="00925897" w14:paraId="45FAEC3A" w14:textId="464554B2">
      <w:pPr>
        <w:spacing w:after="0"/>
        <w:ind w:left="-284" w:right="-22"/>
      </w:pPr>
    </w:p>
    <w:p w:rsidR="00925897" w:rsidP="00E66431" w:rsidRDefault="00925897" w14:paraId="6CCF1285" w14:textId="5F065AB2">
      <w:pPr>
        <w:spacing w:after="0"/>
        <w:ind w:left="-284" w:right="-22"/>
      </w:pPr>
    </w:p>
    <w:p w:rsidR="00925897" w:rsidP="00E66431" w:rsidRDefault="00925897" w14:paraId="11D24B8A" w14:textId="4BA89DB0">
      <w:pPr>
        <w:spacing w:after="0"/>
        <w:ind w:left="-284" w:right="-22"/>
      </w:pPr>
    </w:p>
    <w:p w:rsidR="00925897" w:rsidP="00E66431" w:rsidRDefault="00925897" w14:paraId="1EB63764" w14:textId="4F77B19F">
      <w:pPr>
        <w:spacing w:after="0"/>
        <w:ind w:left="-284" w:right="-22"/>
      </w:pPr>
    </w:p>
    <w:p w:rsidR="00925897" w:rsidP="00E66431" w:rsidRDefault="00925897" w14:paraId="3DE606BD" w14:textId="3C9D62AB">
      <w:pPr>
        <w:spacing w:after="0"/>
        <w:ind w:left="-284" w:right="-22"/>
      </w:pPr>
    </w:p>
    <w:p w:rsidR="00925897" w:rsidP="00E66431" w:rsidRDefault="00925897" w14:paraId="7CDF0412" w14:textId="54EF6093">
      <w:pPr>
        <w:spacing w:after="0"/>
        <w:ind w:left="-284" w:right="-22"/>
      </w:pPr>
    </w:p>
    <w:p w:rsidR="00925897" w:rsidP="00E66431" w:rsidRDefault="00925897" w14:paraId="24E5E0E8" w14:textId="77777777">
      <w:pPr>
        <w:spacing w:after="0"/>
        <w:ind w:left="-284" w:right="-22"/>
        <w:sectPr w:rsidR="00925897" w:rsidSect="00F45D50">
          <w:type w:val="continuous"/>
          <w:pgSz w:w="11906" w:h="16838" w:orient="portrait" w:code="9"/>
          <w:pgMar w:top="1418" w:right="707" w:bottom="1440" w:left="1440" w:header="708" w:footer="708" w:gutter="0"/>
          <w:pgNumType w:start="1"/>
          <w:cols w:space="708"/>
          <w:docGrid w:linePitch="360"/>
        </w:sectPr>
      </w:pPr>
    </w:p>
    <w:sdt>
      <w:sdtPr>
        <w:rPr>
          <w:rStyle w:val="Style3"/>
        </w:rPr>
        <w:alias w:val="Reserved Business"/>
        <w:tag w:val="Reserved Business"/>
        <w:id w:val="1291171418"/>
        <w:placeholder>
          <w:docPart w:val="7CBA4A2EE6D74BDB842474BDDC1BFBA5"/>
        </w:placeholder>
        <w:dropDownList>
          <w:listItem w:value="Choose an item."/>
          <w:listItem w:displayText="RESERVED BUSINESS" w:value="RESERVED BUSINESS"/>
          <w:listItem w:displayText=" " w:value="  "/>
        </w:dropDownList>
      </w:sdtPr>
      <w:sdtContent>
        <w:p w:rsidR="00925897" w:rsidP="00925897" w:rsidRDefault="00C14700" w14:paraId="59065AED" w14:textId="30A28082">
          <w:pPr>
            <w:jc w:val="center"/>
            <w:rPr>
              <w:rStyle w:val="Courtcovertemplate1"/>
            </w:rPr>
          </w:pPr>
          <w:r>
            <w:rPr>
              <w:rStyle w:val="Style3"/>
            </w:rPr>
            <w:t xml:space="preserve"> </w:t>
          </w:r>
        </w:p>
      </w:sdtContent>
    </w:sdt>
    <w:p w:rsidR="00A8180B" w:rsidP="00925897" w:rsidRDefault="00925897" w14:paraId="5974A744" w14:textId="0B445CA5">
      <w:pPr>
        <w:jc w:val="right"/>
        <w:rPr>
          <w:rStyle w:val="CourtCoverPaperstyle2"/>
        </w:rPr>
        <w:sectPr w:rsidR="00A8180B" w:rsidSect="008C093E">
          <w:footerReference w:type="default" r:id="rId22"/>
          <w:pgSz w:w="11906" w:h="16838" w:orient="portrait"/>
          <w:pgMar w:top="0" w:right="707" w:bottom="1440" w:left="1440" w:header="708" w:footer="708" w:gutter="0"/>
          <w:pgNumType w:start="1"/>
          <w:cols w:space="708"/>
          <w:titlePg/>
          <w:docGrid w:linePitch="360"/>
        </w:sectPr>
      </w:pPr>
      <w:r>
        <w:rPr>
          <w:noProof/>
        </w:rPr>
        <w:drawing>
          <wp:anchor distT="0" distB="0" distL="114300" distR="114300" simplePos="0" relativeHeight="251658240" behindDoc="1" locked="1" layoutInCell="1" allowOverlap="1" wp14:anchorId="3AC015FD" wp14:editId="7E074193">
            <wp:simplePos x="0" y="0"/>
            <wp:positionH relativeFrom="page">
              <wp:posOffset>0</wp:posOffset>
            </wp:positionH>
            <wp:positionV relativeFrom="page">
              <wp:posOffset>403225</wp:posOffset>
            </wp:positionV>
            <wp:extent cx="7552800" cy="15768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963 Uni Court - Summary page background blank.jpg"/>
                    <pic:cNvPicPr/>
                  </pic:nvPicPr>
                  <pic:blipFill rotWithShape="1">
                    <a:blip r:embed="rId11" cstate="print">
                      <a:extLst>
                        <a:ext uri="{28A0092B-C50C-407E-A947-70E740481C1C}">
                          <a14:useLocalDpi xmlns:a14="http://schemas.microsoft.com/office/drawing/2010/main" val="0"/>
                        </a:ext>
                      </a:extLst>
                    </a:blip>
                    <a:srcRect t="3635" b="81597"/>
                    <a:stretch/>
                  </pic:blipFill>
                  <pic:spPr bwMode="auto">
                    <a:xfrm>
                      <a:off x="0" y="0"/>
                      <a:ext cx="7552800" cy="157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Style w:val="Style4"/>
          </w:rPr>
          <w:alias w:val="Paper Letter"/>
          <w:tag w:val="Paper Letter"/>
          <w:id w:val="128440253"/>
          <w:placeholder>
            <w:docPart w:val="E1D3FE5F66B94D50BC6A4B635FF4356B"/>
          </w:placeholder>
        </w:sdtPr>
        <w:sdtEndPr>
          <w:rPr>
            <w:rStyle w:val="Courtcovertemplate1"/>
            <w:color w:val="4472C4" w:themeColor="accent1"/>
            <w:sz w:val="28"/>
          </w:rPr>
        </w:sdtEndPr>
        <w:sdtContent>
          <w:r w:rsidR="00B5133D">
            <w:rPr>
              <w:rStyle w:val="Style4"/>
            </w:rPr>
            <w:t>G2</w:t>
          </w:r>
        </w:sdtContent>
      </w:sdt>
    </w:p>
    <w:p w:rsidRPr="00AD6197" w:rsidR="00925897" w:rsidP="00AD6197" w:rsidRDefault="00925897" w14:paraId="63DB15B4" w14:textId="298DE0DE">
      <w:pPr>
        <w:spacing w:after="0"/>
        <w:jc w:val="right"/>
        <w:rPr>
          <w:rStyle w:val="CourtCoverPaperstyle2"/>
          <w:sz w:val="24"/>
          <w:szCs w:val="24"/>
        </w:rPr>
      </w:pPr>
    </w:p>
    <w:p w:rsidR="00A8180B" w:rsidP="00A8180B" w:rsidRDefault="00A8180B" w14:paraId="5AD54CBE" w14:textId="18A6D3DC">
      <w:pPr>
        <w:spacing w:after="0"/>
        <w:ind w:left="-284"/>
        <w:rPr>
          <w:rStyle w:val="CourtCoverPaperstyle2"/>
          <w:sz w:val="24"/>
          <w:szCs w:val="24"/>
        </w:rPr>
      </w:pPr>
    </w:p>
    <w:p w:rsidR="003F4C97" w:rsidP="00A8180B" w:rsidRDefault="003F4C97" w14:paraId="63E4FD8D" w14:textId="77777777">
      <w:pPr>
        <w:spacing w:after="0"/>
        <w:ind w:left="-284"/>
        <w:rPr>
          <w:rStyle w:val="Courtcovertemplate1"/>
          <w:szCs w:val="28"/>
        </w:rPr>
      </w:pPr>
    </w:p>
    <w:p w:rsidRPr="006B592F" w:rsidR="003F4C97" w:rsidP="00A8180B" w:rsidRDefault="003F4C97" w14:paraId="450BC228" w14:textId="77777777">
      <w:pPr>
        <w:spacing w:after="0"/>
        <w:ind w:left="-284"/>
        <w:rPr>
          <w:rStyle w:val="Courtcovertemplate1"/>
          <w:color w:val="3D5897"/>
          <w:szCs w:val="28"/>
        </w:rPr>
      </w:pPr>
    </w:p>
    <w:p w:rsidRPr="006B592F" w:rsidR="003F4C97" w:rsidP="00A8180B" w:rsidRDefault="003F4C97" w14:paraId="03391216" w14:textId="62DFF6CB">
      <w:pPr>
        <w:spacing w:after="0"/>
        <w:ind w:left="-284"/>
        <w:rPr>
          <w:rStyle w:val="Courtcovertemplate1"/>
          <w:color w:val="3D5897"/>
          <w:szCs w:val="28"/>
        </w:rPr>
        <w:sectPr w:rsidRPr="006B592F" w:rsidR="003F4C97" w:rsidSect="00AD6197">
          <w:type w:val="continuous"/>
          <w:pgSz w:w="11906" w:h="16838" w:orient="portrait"/>
          <w:pgMar w:top="0" w:right="707" w:bottom="1440" w:left="1440" w:header="708" w:footer="708" w:gutter="0"/>
          <w:cols w:equalWidth="0" w:space="1" w:num="2">
            <w:col w:w="7088" w:space="1"/>
            <w:col w:w="2670"/>
          </w:cols>
          <w:docGrid w:linePitch="360"/>
        </w:sectPr>
      </w:pPr>
    </w:p>
    <w:p w:rsidR="00A8180B" w:rsidP="00757660" w:rsidRDefault="006C1FEB" w14:paraId="2DE8EEB5" w14:textId="4FD1F0AF">
      <w:pPr>
        <w:spacing w:after="0"/>
        <w:ind w:left="-284"/>
        <w:rPr>
          <w:color w:val="3D5897"/>
          <w:sz w:val="28"/>
          <w:szCs w:val="28"/>
        </w:rPr>
      </w:pPr>
      <w:r w:rsidRPr="006B592F">
        <w:rPr>
          <w:rStyle w:val="Courtcovertemplate1"/>
          <w:color w:val="3D5897"/>
          <w:szCs w:val="28"/>
        </w:rPr>
        <w:t>University Executive Group</w:t>
      </w:r>
    </w:p>
    <w:p w:rsidRPr="00430916" w:rsidR="001E4339" w:rsidP="00083199" w:rsidRDefault="00430916" w14:paraId="0732A2DF" w14:textId="497320F9">
      <w:pPr>
        <w:spacing w:after="0"/>
        <w:ind w:left="-284" w:right="284"/>
        <w:rPr>
          <w:rStyle w:val="Courtcovertemplate1"/>
          <w:szCs w:val="28"/>
        </w:rPr>
      </w:pPr>
      <w:r>
        <w:rPr>
          <w:rFonts w:ascii="Calibri" w:hAnsi="Calibri" w:cs="Calibri"/>
          <w:b/>
          <w:bCs/>
          <w:color w:val="3D5897"/>
          <w:sz w:val="28"/>
          <w:szCs w:val="28"/>
        </w:rPr>
        <w:t>Researcher Development Concordat</w:t>
      </w:r>
      <w:r w:rsidRPr="00430916">
        <w:rPr>
          <w:rFonts w:ascii="Calibri" w:hAnsi="Calibri" w:cs="Calibri"/>
          <w:b/>
          <w:bCs/>
          <w:color w:val="3D5897"/>
          <w:sz w:val="28"/>
          <w:szCs w:val="28"/>
        </w:rPr>
        <w:t xml:space="preserve">: Progress Report 2021 </w:t>
      </w:r>
    </w:p>
    <w:sdt>
      <w:sdtPr>
        <w:rPr>
          <w:rStyle w:val="Style3"/>
        </w:rPr>
        <w:id w:val="1172682578"/>
        <w:placeholder>
          <w:docPart w:val="DefaultPlaceholder_-1854013437"/>
        </w:placeholder>
        <w:date w:fullDate="2021-08-11T00:00:00Z">
          <w:dateFormat w:val="dd MMMM yyyy"/>
          <w:lid w:val="en-GB"/>
          <w:storeMappedDataAs w:val="dateTime"/>
          <w:calendar w:val="gregorian"/>
        </w:date>
      </w:sdtPr>
      <w:sdtContent>
        <w:p w:rsidR="00A8180B" w:rsidP="00A8180B" w:rsidRDefault="00491CE4" w14:paraId="6A70F4C8" w14:textId="76393AB3">
          <w:pPr>
            <w:spacing w:after="0"/>
            <w:ind w:left="-284" w:right="284"/>
            <w:jc w:val="right"/>
            <w:sectPr w:rsidR="00A8180B" w:rsidSect="00AD6197">
              <w:type w:val="continuous"/>
              <w:pgSz w:w="11906" w:h="16838"/>
              <w:pgMar w:top="0" w:right="707" w:bottom="1440" w:left="1440" w:header="708" w:footer="708" w:gutter="0"/>
              <w:cols w:equalWidth="0" w:space="1" w:num="2">
                <w:col w:w="7088" w:space="1"/>
                <w:col w:w="2670"/>
              </w:cols>
              <w:docGrid w:linePitch="360"/>
            </w:sectPr>
          </w:pPr>
          <w:r>
            <w:rPr>
              <w:rStyle w:val="Style3"/>
            </w:rPr>
            <w:t>11 August 2021</w:t>
          </w:r>
        </w:p>
      </w:sdtContent>
    </w:sdt>
    <w:p w:rsidR="001451F7" w:rsidP="00B6490A" w:rsidRDefault="001451F7" w14:paraId="34AC388E" w14:textId="763B7659">
      <w:pPr>
        <w:keepNext/>
        <w:keepLines/>
        <w:spacing w:before="40" w:after="0" w:line="240" w:lineRule="auto"/>
        <w:outlineLvl w:val="1"/>
        <w:rPr>
          <w:b/>
          <w:bCs/>
        </w:rPr>
      </w:pPr>
    </w:p>
    <w:p w:rsidRPr="00522FAC" w:rsidR="00691056" w:rsidP="00691056" w:rsidRDefault="00691056" w14:paraId="05E7398B" w14:textId="29056A1B">
      <w:pPr>
        <w:shd w:val="clear" w:color="auto" w:fill="FFFFFF"/>
        <w:spacing w:after="0" w:line="240" w:lineRule="auto"/>
        <w:textAlignment w:val="baseline"/>
        <w:rPr>
          <w:rFonts w:ascii="Calibri" w:hAnsi="Calibri" w:eastAsia="Times New Roman" w:cs="Calibri"/>
          <w:b/>
          <w:bCs/>
          <w:color w:val="000000"/>
          <w:lang w:eastAsia="en-GB"/>
        </w:rPr>
      </w:pPr>
      <w:r w:rsidRPr="00691056">
        <w:rPr>
          <w:rFonts w:ascii="Calibri" w:hAnsi="Calibri" w:eastAsia="Times New Roman" w:cs="Calibri"/>
          <w:b/>
          <w:bCs/>
          <w:color w:val="000000"/>
          <w:lang w:eastAsia="en-GB"/>
        </w:rPr>
        <w:t>Introduction</w:t>
      </w:r>
    </w:p>
    <w:p w:rsidRPr="00691056" w:rsidR="00691056" w:rsidP="00691056" w:rsidRDefault="00691056" w14:paraId="4FC46267" w14:textId="77777777">
      <w:pPr>
        <w:shd w:val="clear" w:color="auto" w:fill="FFFFFF"/>
        <w:spacing w:after="0" w:line="240" w:lineRule="auto"/>
        <w:textAlignment w:val="baseline"/>
        <w:rPr>
          <w:rFonts w:ascii="Calibri" w:hAnsi="Calibri" w:eastAsia="Times New Roman" w:cs="Calibri"/>
          <w:b/>
          <w:bCs/>
          <w:color w:val="000000"/>
          <w:lang w:eastAsia="en-GB"/>
        </w:rPr>
      </w:pPr>
    </w:p>
    <w:p w:rsidRPr="00522FAC" w:rsidR="00691056" w:rsidP="53D7DD18" w:rsidRDefault="6D116CF6" w14:paraId="56D1B385" w14:textId="645C60B2">
      <w:pPr>
        <w:shd w:val="clear" w:color="auto" w:fill="FFFFFF" w:themeFill="background1"/>
        <w:spacing w:after="0" w:line="240" w:lineRule="auto"/>
        <w:textAlignment w:val="baseline"/>
        <w:rPr>
          <w:rFonts w:ascii="Calibri" w:hAnsi="Calibri" w:eastAsia="Times New Roman" w:cs="Calibri"/>
          <w:color w:val="000000"/>
          <w:lang w:eastAsia="en-GB"/>
        </w:rPr>
      </w:pPr>
      <w:r w:rsidRPr="00ECE2CC">
        <w:rPr>
          <w:rFonts w:ascii="Calibri" w:hAnsi="Calibri" w:eastAsia="Times New Roman" w:cs="Calibri"/>
          <w:color w:val="000000" w:themeColor="text1"/>
          <w:lang w:eastAsia="en-GB"/>
        </w:rPr>
        <w:t xml:space="preserve">The following report sets out the strategic objectives behind the University of Dundee’s  </w:t>
      </w:r>
      <w:hyperlink r:id="rId23">
        <w:r w:rsidRPr="00ECE2CC" w:rsidR="387414F7">
          <w:rPr>
            <w:rStyle w:val="Hyperlink"/>
            <w:rFonts w:ascii="Calibri" w:hAnsi="Calibri" w:eastAsia="Times New Roman" w:cs="Calibri"/>
            <w:lang w:eastAsia="en-GB"/>
          </w:rPr>
          <w:t>Revised Concordat for the Career Development of Researchers Action Plan</w:t>
        </w:r>
        <w:r w:rsidRPr="00ECE2CC" w:rsidR="2692A125">
          <w:rPr>
            <w:rStyle w:val="Hyperlink"/>
            <w:rFonts w:ascii="Calibri" w:hAnsi="Calibri" w:eastAsia="Times New Roman" w:cs="Calibri"/>
            <w:lang w:eastAsia="en-GB"/>
          </w:rPr>
          <w:t>,</w:t>
        </w:r>
      </w:hyperlink>
      <w:r w:rsidRPr="00ECE2CC" w:rsidR="2692A125">
        <w:rPr>
          <w:rFonts w:ascii="Calibri" w:hAnsi="Calibri" w:eastAsia="Times New Roman" w:cs="Calibri"/>
          <w:color w:val="000000" w:themeColor="text1"/>
          <w:lang w:eastAsia="en-GB"/>
        </w:rPr>
        <w:t xml:space="preserve"> </w:t>
      </w:r>
      <w:r w:rsidRPr="00ECE2CC">
        <w:rPr>
          <w:rFonts w:ascii="Calibri" w:hAnsi="Calibri" w:eastAsia="Times New Roman" w:cs="Calibri"/>
          <w:color w:val="000000" w:themeColor="text1"/>
          <w:lang w:eastAsia="en-GB"/>
        </w:rPr>
        <w:t>which covers relevant actions that will be undertaken in line with the four Principles of the Concordat to Support the Career Development of Researchers for the period between 2021 and 2023. It also overviews the key success measures associated with these measures, the plan for implementing these, and progress to date on accomplishing them.</w:t>
      </w:r>
    </w:p>
    <w:p w:rsidRPr="00691056" w:rsidR="00691056" w:rsidP="00691056" w:rsidRDefault="00691056" w14:paraId="4C870B19"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5F7780AC" w14:textId="4C16ED25">
      <w:pPr>
        <w:shd w:val="clear" w:color="auto" w:fill="FFFFFF"/>
        <w:spacing w:after="0" w:line="240" w:lineRule="auto"/>
        <w:textAlignment w:val="baseline"/>
        <w:rPr>
          <w:rFonts w:ascii="Calibri" w:hAnsi="Calibri" w:eastAsia="Times New Roman" w:cs="Calibri"/>
          <w:b/>
          <w:bCs/>
          <w:color w:val="000000"/>
          <w:lang w:eastAsia="en-GB"/>
        </w:rPr>
      </w:pPr>
      <w:r w:rsidRPr="00691056">
        <w:rPr>
          <w:rFonts w:ascii="Calibri" w:hAnsi="Calibri" w:eastAsia="Times New Roman" w:cs="Calibri"/>
          <w:b/>
          <w:bCs/>
          <w:color w:val="000000"/>
          <w:lang w:eastAsia="en-GB"/>
        </w:rPr>
        <w:t>Strategic Objectives</w:t>
      </w:r>
    </w:p>
    <w:p w:rsidRPr="00691056" w:rsidR="00691056" w:rsidP="00691056" w:rsidRDefault="00691056" w14:paraId="2694797D" w14:textId="77777777">
      <w:pPr>
        <w:shd w:val="clear" w:color="auto" w:fill="FFFFFF"/>
        <w:spacing w:after="0" w:line="240" w:lineRule="auto"/>
        <w:textAlignment w:val="baseline"/>
        <w:rPr>
          <w:rFonts w:ascii="Calibri" w:hAnsi="Calibri" w:eastAsia="Times New Roman" w:cs="Calibri"/>
          <w:b/>
          <w:bCs/>
          <w:color w:val="000000"/>
          <w:lang w:eastAsia="en-GB"/>
        </w:rPr>
      </w:pPr>
    </w:p>
    <w:p w:rsidRPr="00691056" w:rsidR="00691056" w:rsidP="53D7DD18" w:rsidRDefault="00691056" w14:paraId="06902C17" w14:textId="45760F32">
      <w:pPr>
        <w:shd w:val="clear" w:color="auto" w:fill="FFFFFF" w:themeFill="background1"/>
        <w:spacing w:after="0" w:line="240" w:lineRule="auto"/>
        <w:textAlignment w:val="baseline"/>
        <w:rPr>
          <w:rFonts w:ascii="Calibri" w:hAnsi="Calibri" w:eastAsia="Times New Roman" w:cs="Calibri"/>
          <w:color w:val="000000"/>
          <w:lang w:eastAsia="en-GB"/>
        </w:rPr>
      </w:pPr>
      <w:r w:rsidRPr="53D7DD18">
        <w:rPr>
          <w:rFonts w:ascii="Calibri" w:hAnsi="Calibri" w:eastAsia="Times New Roman" w:cs="Calibri"/>
          <w:color w:val="000000" w:themeColor="text1"/>
          <w:lang w:eastAsia="en-GB"/>
        </w:rPr>
        <w:t>The Concordat is a multi-stakeholder agreement aimed at improving support for researchers and their careers. Originally published in 2008, the Concordat was revised in 2019 on the recommendation of an independent review by Professor David Bogle commissioned by the multi-stakeholder Concordat Strategy Group.  </w:t>
      </w:r>
    </w:p>
    <w:p w:rsidRPr="00691056" w:rsidR="00691056" w:rsidP="00691056" w:rsidRDefault="00691056" w14:paraId="63F82D85" w14:textId="77777777">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 </w:t>
      </w:r>
    </w:p>
    <w:p w:rsidRPr="00691056" w:rsidR="00691056" w:rsidP="00691056" w:rsidRDefault="00691056" w14:paraId="42F725E0" w14:textId="244FFD6A">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A key difference between the old and revised Concordats is the strength of the language used. The revised Concordat expresses itself in the modality of obligation, setting out a series of specific things which those it addresses must do. These obligations concern four key audiences: funders, institutions, managers of researchers and researchers themselves, and encompass three key Principles: Environment and Culture, Employment</w:t>
      </w:r>
      <w:r w:rsidR="00F04BA4">
        <w:rPr>
          <w:rFonts w:ascii="Calibri" w:hAnsi="Calibri" w:eastAsia="Times New Roman" w:cs="Calibri"/>
          <w:color w:val="000000"/>
          <w:lang w:eastAsia="en-GB"/>
        </w:rPr>
        <w:t>,</w:t>
      </w:r>
      <w:r w:rsidRPr="00691056">
        <w:rPr>
          <w:rFonts w:ascii="Calibri" w:hAnsi="Calibri" w:eastAsia="Times New Roman" w:cs="Calibri"/>
          <w:color w:val="000000"/>
          <w:lang w:eastAsia="en-GB"/>
        </w:rPr>
        <w:t xml:space="preserve"> and Professional and Career Development.</w:t>
      </w:r>
    </w:p>
    <w:p w:rsidRPr="00691056" w:rsidR="00691056" w:rsidP="00691056" w:rsidRDefault="00691056" w14:paraId="1E74E50F" w14:textId="77777777">
      <w:pPr>
        <w:shd w:val="clear" w:color="auto" w:fill="FFFFFF"/>
        <w:spacing w:after="0" w:line="240" w:lineRule="auto"/>
        <w:textAlignment w:val="baseline"/>
        <w:rPr>
          <w:rFonts w:ascii="Calibri" w:hAnsi="Calibri" w:eastAsia="Times New Roman" w:cs="Calibri"/>
          <w:color w:val="000000"/>
          <w:lang w:eastAsia="en-GB"/>
        </w:rPr>
      </w:pPr>
    </w:p>
    <w:p w:rsidR="00691056" w:rsidP="53D7DD18" w:rsidRDefault="6D116CF6" w14:paraId="05842C65" w14:textId="34A85440">
      <w:pPr>
        <w:shd w:val="clear" w:color="auto" w:fill="FFFFFF" w:themeFill="background1"/>
        <w:spacing w:after="0" w:line="240" w:lineRule="auto"/>
        <w:textAlignment w:val="baseline"/>
        <w:rPr>
          <w:rFonts w:ascii="Calibri" w:hAnsi="Calibri" w:eastAsia="Times New Roman" w:cs="Calibri"/>
          <w:color w:val="000000"/>
          <w:lang w:eastAsia="en-GB"/>
        </w:rPr>
      </w:pPr>
      <w:r w:rsidRPr="00ECE2CC">
        <w:rPr>
          <w:rFonts w:ascii="Calibri" w:hAnsi="Calibri" w:eastAsia="Times New Roman" w:cs="Calibri"/>
          <w:color w:val="000000" w:themeColor="text1"/>
          <w:lang w:eastAsia="en-GB"/>
        </w:rPr>
        <w:t xml:space="preserve">The current strategic objectives that underpin the University of Dundee’s inaugural Concordat implementation plan have been developed through a process of consultation and research that began with the commissioning of a </w:t>
      </w:r>
      <w:hyperlink r:id="rId24">
        <w:r w:rsidRPr="00ECE2CC">
          <w:rPr>
            <w:rStyle w:val="Hyperlink"/>
            <w:rFonts w:ascii="Calibri" w:hAnsi="Calibri" w:eastAsia="Times New Roman" w:cs="Calibri"/>
            <w:lang w:eastAsia="en-GB"/>
          </w:rPr>
          <w:t>gap analysis</w:t>
        </w:r>
      </w:hyperlink>
      <w:r w:rsidRPr="00ECE2CC">
        <w:rPr>
          <w:rFonts w:ascii="Calibri" w:hAnsi="Calibri" w:eastAsia="Times New Roman" w:cs="Calibri"/>
          <w:color w:val="000000" w:themeColor="text1"/>
          <w:lang w:eastAsia="en-GB"/>
        </w:rPr>
        <w:t xml:space="preserve"> by OPD which reported in </w:t>
      </w:r>
      <w:r w:rsidRPr="00ECE2CC" w:rsidR="753F4042">
        <w:rPr>
          <w:rFonts w:ascii="Calibri" w:hAnsi="Calibri" w:eastAsia="Times New Roman" w:cs="Calibri"/>
          <w:color w:val="000000" w:themeColor="text1"/>
          <w:lang w:eastAsia="en-GB"/>
        </w:rPr>
        <w:t xml:space="preserve">February </w:t>
      </w:r>
      <w:r w:rsidRPr="00ECE2CC">
        <w:rPr>
          <w:rFonts w:ascii="Calibri" w:hAnsi="Calibri" w:eastAsia="Times New Roman" w:cs="Calibri"/>
          <w:color w:val="000000" w:themeColor="text1"/>
          <w:lang w:eastAsia="en-GB"/>
        </w:rPr>
        <w:t>2020</w:t>
      </w:r>
      <w:r w:rsidRPr="00ECE2CC" w:rsidR="08AC5009">
        <w:rPr>
          <w:rFonts w:ascii="Calibri" w:hAnsi="Calibri" w:eastAsia="Times New Roman" w:cs="Calibri"/>
          <w:color w:val="000000" w:themeColor="text1"/>
          <w:lang w:eastAsia="en-GB"/>
        </w:rPr>
        <w:t xml:space="preserve">. The process of developing the action plan has continued since then </w:t>
      </w:r>
      <w:r w:rsidRPr="00ECE2CC" w:rsidR="32C667A6">
        <w:rPr>
          <w:rFonts w:ascii="Calibri" w:hAnsi="Calibri" w:eastAsia="Times New Roman" w:cs="Calibri"/>
          <w:color w:val="000000" w:themeColor="text1"/>
          <w:lang w:eastAsia="en-GB"/>
        </w:rPr>
        <w:t>through o</w:t>
      </w:r>
      <w:r w:rsidRPr="00ECE2CC">
        <w:rPr>
          <w:rFonts w:ascii="Calibri" w:hAnsi="Calibri" w:eastAsia="Times New Roman" w:cs="Calibri"/>
          <w:color w:val="000000" w:themeColor="text1"/>
          <w:lang w:eastAsia="en-GB"/>
        </w:rPr>
        <w:t xml:space="preserve">ngoing work by </w:t>
      </w:r>
      <w:r w:rsidRPr="00ECE2CC" w:rsidR="00D406CB">
        <w:rPr>
          <w:rFonts w:ascii="Calibri" w:hAnsi="Calibri" w:eastAsia="Times New Roman" w:cs="Calibri"/>
          <w:color w:val="000000" w:themeColor="text1"/>
          <w:lang w:eastAsia="en-GB"/>
        </w:rPr>
        <w:t>the Career Development for Research Staff Steering Group (CDRS)</w:t>
      </w:r>
      <w:r w:rsidRPr="00ECE2CC">
        <w:rPr>
          <w:rFonts w:ascii="Calibri" w:hAnsi="Calibri" w:eastAsia="Times New Roman" w:cs="Calibri"/>
          <w:color w:val="000000" w:themeColor="text1"/>
          <w:lang w:eastAsia="en-GB"/>
        </w:rPr>
        <w:t>, the Concordat Implementation Group and the multiple units represented on these committees.</w:t>
      </w:r>
    </w:p>
    <w:p w:rsidRPr="00691056" w:rsidR="00E142F8" w:rsidP="00691056" w:rsidRDefault="00E142F8" w14:paraId="6C59CB45"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58F721A5" w:rsidRDefault="00691056" w14:paraId="3AA7DE28" w14:textId="11822E14">
      <w:pPr>
        <w:shd w:val="clear" w:color="auto" w:fill="FFFFFF" w:themeFill="background1"/>
        <w:spacing w:after="0" w:line="240" w:lineRule="auto"/>
        <w:textAlignment w:val="baseline"/>
        <w:rPr>
          <w:rFonts w:ascii="Calibri" w:hAnsi="Calibri" w:eastAsia="Times New Roman" w:cs="Calibri"/>
          <w:color w:val="000000"/>
          <w:lang w:eastAsia="en-GB"/>
        </w:rPr>
      </w:pPr>
      <w:r w:rsidRPr="58F721A5" w:rsidR="00691056">
        <w:rPr>
          <w:rFonts w:ascii="Calibri" w:hAnsi="Calibri" w:eastAsia="Times New Roman" w:cs="Calibri"/>
          <w:color w:val="000000" w:themeColor="text1" w:themeTint="FF" w:themeShade="FF"/>
          <w:lang w:eastAsia="en-GB"/>
        </w:rPr>
        <w:t>The headline finding of the gap analysis was that the University is currently fulfilling most of its Concordat obligations at least to a satisfactory level – although there is room for improvement in many areas. One area was found where the University is not currently performing well enough. This is the obligation for managers of researchers to “</w:t>
      </w:r>
      <w:r w:rsidRPr="58F721A5" w:rsidR="280718BB">
        <w:rPr>
          <w:rFonts w:ascii="Calibri" w:hAnsi="Calibri" w:eastAsia="Times New Roman" w:cs="Calibri"/>
          <w:color w:val="000000" w:themeColor="text1" w:themeTint="FF" w:themeShade="FF"/>
          <w:lang w:eastAsia="en-GB"/>
        </w:rPr>
        <w:t>a</w:t>
      </w:r>
      <w:r w:rsidRPr="58F721A5" w:rsidR="00691056">
        <w:rPr>
          <w:rFonts w:ascii="Calibri" w:hAnsi="Calibri" w:eastAsia="Times New Roman" w:cs="Calibri"/>
          <w:color w:val="000000" w:themeColor="text1" w:themeTint="FF" w:themeShade="FF"/>
          <w:lang w:eastAsia="en-GB"/>
        </w:rPr>
        <w:t>llocate a minimum of 10 days pro rata, per year, for their researchers to engage with professional development, supporting researchers to balance the delivery of their research and their own professional development”.</w:t>
      </w:r>
    </w:p>
    <w:p w:rsidRPr="00691056" w:rsidR="00691056" w:rsidP="00691056" w:rsidRDefault="00691056" w14:paraId="632887DD"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5502789A" w14:textId="24F103A7">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The gap analysis also noted the possibility of improving the University’s offering in multiple areas set out in the Concordat, usually by targeting existing resources and procedures, including areas such as probation policy and research staff induction.</w:t>
      </w:r>
    </w:p>
    <w:p w:rsidRPr="00691056" w:rsidR="00691056" w:rsidP="00691056" w:rsidRDefault="00691056" w14:paraId="4D25D364"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5AD97E24" w14:textId="3F2B863C">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Following from this, the key strategic objectives of the University’s current plan can be summarised as follows:</w:t>
      </w:r>
    </w:p>
    <w:p w:rsidRPr="00691056" w:rsidR="00691056" w:rsidP="00691056" w:rsidRDefault="00691056" w14:paraId="03C97CA6"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25AAEDA6" w14:textId="77777777">
      <w:pPr>
        <w:pStyle w:val="ListParagraph"/>
        <w:numPr>
          <w:ilvl w:val="0"/>
          <w:numId w:val="30"/>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Ensuring that managers of researchers are properly equipped to support the career development of those they manage by gathering better data on training attendance and training needs for individuals in this category, and producing new information resources for them</w:t>
      </w:r>
    </w:p>
    <w:p w:rsidRPr="00522FAC" w:rsidR="00691056" w:rsidP="00691056" w:rsidRDefault="00691056" w14:paraId="596F449A" w14:textId="77777777">
      <w:pPr>
        <w:pStyle w:val="ListParagraph"/>
        <w:numPr>
          <w:ilvl w:val="0"/>
          <w:numId w:val="30"/>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Ensuring that researchers are better aware of opportunities and responsibilities in relation to career development by means of actions focused on induction, probation and appraisal.</w:t>
      </w:r>
    </w:p>
    <w:p w:rsidRPr="00522FAC" w:rsidR="00691056" w:rsidP="00691056" w:rsidRDefault="00691056" w14:paraId="6D34EBD7" w14:textId="3F876087">
      <w:pPr>
        <w:pStyle w:val="ListParagraph"/>
        <w:numPr>
          <w:ilvl w:val="0"/>
          <w:numId w:val="30"/>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 xml:space="preserve">In </w:t>
      </w:r>
      <w:r w:rsidRPr="00522FAC" w:rsidR="005A5404">
        <w:rPr>
          <w:rFonts w:ascii="Calibri" w:hAnsi="Calibri" w:eastAsia="Times New Roman" w:cs="Calibri"/>
          <w:color w:val="000000"/>
          <w:szCs w:val="22"/>
          <w:lang w:eastAsia="en-GB"/>
        </w:rPr>
        <w:t>general,</w:t>
      </w:r>
      <w:r w:rsidRPr="00522FAC">
        <w:rPr>
          <w:rFonts w:ascii="Calibri" w:hAnsi="Calibri" w:eastAsia="Times New Roman" w:cs="Calibri"/>
          <w:color w:val="000000"/>
          <w:szCs w:val="22"/>
          <w:lang w:eastAsia="en-GB"/>
        </w:rPr>
        <w:t xml:space="preserve"> to focus as far as possible on making better use of existing resources and tools rather than inventing new ones from scratch.</w:t>
      </w:r>
    </w:p>
    <w:p w:rsidRPr="00522FAC" w:rsidR="00691056" w:rsidP="00691056" w:rsidRDefault="00691056" w14:paraId="68C50D5C"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22489729" w14:textId="6A9E615B">
      <w:pPr>
        <w:shd w:val="clear" w:color="auto" w:fill="FFFFFF"/>
        <w:spacing w:after="0" w:line="240" w:lineRule="auto"/>
        <w:textAlignment w:val="baseline"/>
        <w:rPr>
          <w:rFonts w:ascii="Calibri" w:hAnsi="Calibri" w:eastAsia="Times New Roman" w:cs="Calibri"/>
          <w:b/>
          <w:bCs/>
          <w:color w:val="000000"/>
          <w:lang w:eastAsia="en-GB"/>
        </w:rPr>
      </w:pPr>
      <w:r w:rsidRPr="00691056">
        <w:rPr>
          <w:rFonts w:ascii="Calibri" w:hAnsi="Calibri" w:eastAsia="Times New Roman" w:cs="Calibri"/>
          <w:b/>
          <w:bCs/>
          <w:color w:val="000000"/>
          <w:lang w:eastAsia="en-GB"/>
        </w:rPr>
        <w:t>Implementation plan</w:t>
      </w:r>
    </w:p>
    <w:p w:rsidRPr="00691056" w:rsidR="00691056" w:rsidP="00691056" w:rsidRDefault="00691056" w14:paraId="5909BF37" w14:textId="77777777">
      <w:pPr>
        <w:shd w:val="clear" w:color="auto" w:fill="FFFFFF"/>
        <w:spacing w:after="0" w:line="240" w:lineRule="auto"/>
        <w:textAlignment w:val="baseline"/>
        <w:rPr>
          <w:rFonts w:ascii="Calibri" w:hAnsi="Calibri" w:eastAsia="Times New Roman" w:cs="Calibri"/>
          <w:b/>
          <w:bCs/>
          <w:color w:val="000000"/>
          <w:lang w:eastAsia="en-GB"/>
        </w:rPr>
      </w:pPr>
    </w:p>
    <w:p w:rsidRPr="00522FAC" w:rsidR="00691056" w:rsidP="00691056" w:rsidRDefault="00691056" w14:paraId="55DBC3B4" w14:textId="0F07BF6E">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A detailed forward-looking action plan covering the period 2021-2023 was submitted by the University on 23rd September 2021 as part of its ten</w:t>
      </w:r>
      <w:r w:rsidR="00A762B9">
        <w:rPr>
          <w:rFonts w:ascii="Calibri" w:hAnsi="Calibri" w:eastAsia="Times New Roman" w:cs="Calibri"/>
          <w:color w:val="000000"/>
          <w:lang w:eastAsia="en-GB"/>
        </w:rPr>
        <w:t>-</w:t>
      </w:r>
      <w:r w:rsidRPr="00691056">
        <w:rPr>
          <w:rFonts w:ascii="Calibri" w:hAnsi="Calibri" w:eastAsia="Times New Roman" w:cs="Calibri"/>
          <w:color w:val="000000"/>
          <w:lang w:eastAsia="en-GB"/>
        </w:rPr>
        <w:t>year review of its HR Excellence in Research Award. The template for this action plan is organised in terms of the Principles and audiences of the revised Concordat. In order to maintain consistency in relation to these two reporting requirements, this action plan also constitutes our action plan for the Concordat.</w:t>
      </w:r>
    </w:p>
    <w:p w:rsidRPr="00691056" w:rsidR="00691056" w:rsidP="00691056" w:rsidRDefault="00691056" w14:paraId="32D7AEB3" w14:textId="77777777">
      <w:pPr>
        <w:shd w:val="clear" w:color="auto" w:fill="FFFFFF"/>
        <w:spacing w:after="0" w:line="240" w:lineRule="auto"/>
        <w:textAlignment w:val="baseline"/>
        <w:rPr>
          <w:rFonts w:ascii="Calibri" w:hAnsi="Calibri" w:eastAsia="Times New Roman" w:cs="Calibri"/>
          <w:color w:val="000000"/>
          <w:lang w:eastAsia="en-GB"/>
        </w:rPr>
      </w:pPr>
    </w:p>
    <w:p w:rsidR="00691056" w:rsidP="00ECE2CC" w:rsidRDefault="6D116CF6" w14:paraId="6AEFB8FD" w14:textId="374799A1">
      <w:pPr>
        <w:shd w:val="clear" w:color="auto" w:fill="FFFFFF" w:themeFill="background1"/>
        <w:spacing w:after="0" w:line="240" w:lineRule="auto"/>
        <w:textAlignment w:val="baseline"/>
        <w:rPr>
          <w:rFonts w:ascii="Calibri" w:hAnsi="Calibri" w:eastAsia="Times New Roman" w:cs="Calibri"/>
          <w:color w:val="000000"/>
          <w:lang w:eastAsia="en-GB"/>
        </w:rPr>
      </w:pPr>
      <w:r w:rsidRPr="00ECE2CC">
        <w:rPr>
          <w:rFonts w:ascii="Calibri" w:hAnsi="Calibri" w:eastAsia="Times New Roman" w:cs="Calibri"/>
          <w:color w:val="000000" w:themeColor="text1"/>
          <w:lang w:eastAsia="en-GB"/>
        </w:rPr>
        <w:t>Implementation of the actions set out in the Concordat action plan will be coordinated by CDRS and the Concordat Implementation Group (CIG), which bring together representatives of the researcher community with key professional services units.</w:t>
      </w:r>
    </w:p>
    <w:p w:rsidRPr="00691056" w:rsidR="00A762B9" w:rsidP="00691056" w:rsidRDefault="00A762B9" w14:paraId="50DD97F1" w14:textId="77777777">
      <w:pPr>
        <w:shd w:val="clear" w:color="auto" w:fill="FFFFFF"/>
        <w:spacing w:after="0" w:line="240" w:lineRule="auto"/>
        <w:textAlignment w:val="baseline"/>
        <w:rPr>
          <w:rFonts w:ascii="Calibri" w:hAnsi="Calibri" w:eastAsia="Times New Roman" w:cs="Calibri"/>
          <w:color w:val="000000"/>
          <w:lang w:eastAsia="en-GB"/>
        </w:rPr>
      </w:pPr>
    </w:p>
    <w:p w:rsidRPr="00691056" w:rsidR="00691056" w:rsidP="00691056" w:rsidRDefault="00691056" w14:paraId="0998B1A2" w14:textId="270DCB49">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The essence of the plan can be represented as follows (specific actions are</w:t>
      </w:r>
      <w:r w:rsidR="00A762B9">
        <w:rPr>
          <w:rFonts w:ascii="Calibri" w:hAnsi="Calibri" w:eastAsia="Times New Roman" w:cs="Calibri"/>
          <w:color w:val="000000"/>
          <w:lang w:eastAsia="en-GB"/>
        </w:rPr>
        <w:t xml:space="preserve"> illustrative rather than </w:t>
      </w:r>
      <w:r w:rsidRPr="00691056">
        <w:rPr>
          <w:rFonts w:ascii="Calibri" w:hAnsi="Calibri" w:eastAsia="Times New Roman" w:cs="Calibri"/>
          <w:color w:val="000000"/>
          <w:lang w:eastAsia="en-GB"/>
        </w:rPr>
        <w:t>exhaustive):</w:t>
      </w:r>
    </w:p>
    <w:p w:rsidRPr="00691056" w:rsidR="00691056" w:rsidP="00691056" w:rsidRDefault="00691056" w14:paraId="41E340BC" w14:textId="77777777">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 </w:t>
      </w:r>
    </w:p>
    <w:p w:rsidRPr="00522FAC" w:rsidR="00691056" w:rsidP="00691056" w:rsidRDefault="00691056" w14:paraId="46373E91" w14:textId="1755CB7E">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522FAC" w14:paraId="516C58AB" w14:textId="1C855598">
      <w:pPr>
        <w:shd w:val="clear" w:color="auto" w:fill="FFFFFF"/>
        <w:spacing w:after="0" w:line="240" w:lineRule="auto"/>
        <w:textAlignment w:val="baseline"/>
        <w:rPr>
          <w:rFonts w:ascii="Calibri" w:hAnsi="Calibri" w:eastAsia="Times New Roman" w:cs="Calibri"/>
          <w:color w:val="000000"/>
          <w:lang w:eastAsia="en-GB"/>
        </w:rPr>
      </w:pPr>
      <w:r w:rsidRPr="00522FAC">
        <w:rPr>
          <w:rFonts w:ascii="Calibri" w:hAnsi="Calibri" w:eastAsia="Times New Roman" w:cs="Calibri"/>
          <w:color w:val="000000"/>
          <w:lang w:eastAsia="en-GB"/>
        </w:rPr>
        <w:object w:dxaOrig="9596" w:dyaOrig="5399" w14:anchorId="4231782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80pt;height:270pt" o:ole="" type="#_x0000_t75">
            <v:imagedata o:title="" r:id="rId25"/>
          </v:shape>
          <o:OLEObject Type="Embed" ProgID="PowerPoint.Slide.12" ShapeID="_x0000_i1025" DrawAspect="Content" ObjectID="_1694556623" r:id="rId26"/>
        </w:object>
      </w:r>
    </w:p>
    <w:p w:rsidRPr="00522FAC" w:rsidR="00691056" w:rsidP="00691056" w:rsidRDefault="00691056" w14:paraId="44105AAC" w14:textId="42735CD0">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5EBC79B8" w14:textId="7F965FBB">
      <w:pPr>
        <w:shd w:val="clear" w:color="auto" w:fill="FFFFFF"/>
        <w:spacing w:after="0" w:line="240" w:lineRule="auto"/>
        <w:textAlignment w:val="baseline"/>
        <w:rPr>
          <w:rFonts w:ascii="Calibri" w:hAnsi="Calibri" w:eastAsia="Times New Roman" w:cs="Calibri"/>
          <w:color w:val="000000"/>
          <w:lang w:eastAsia="en-GB"/>
        </w:rPr>
      </w:pPr>
    </w:p>
    <w:p w:rsidRPr="00691056" w:rsidR="00691056" w:rsidP="00691056" w:rsidRDefault="00691056" w14:paraId="46E38B9C"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50682B73" w14:textId="715966B2">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 xml:space="preserve">As the diagram above </w:t>
      </w:r>
      <w:r w:rsidR="0057333C">
        <w:rPr>
          <w:rFonts w:ascii="Calibri" w:hAnsi="Calibri" w:eastAsia="Times New Roman" w:cs="Calibri"/>
          <w:color w:val="000000"/>
          <w:lang w:eastAsia="en-GB"/>
        </w:rPr>
        <w:t>illustrates</w:t>
      </w:r>
      <w:r w:rsidRPr="00691056">
        <w:rPr>
          <w:rFonts w:ascii="Calibri" w:hAnsi="Calibri" w:eastAsia="Times New Roman" w:cs="Calibri"/>
          <w:color w:val="000000"/>
          <w:lang w:eastAsia="en-GB"/>
        </w:rPr>
        <w:t>, our assumption is that institutional level actions cascade down either directly or via managers to create a situation in which researchers are informed and empowered to take control of their own career development.</w:t>
      </w:r>
    </w:p>
    <w:p w:rsidRPr="00691056" w:rsidR="00522FAC" w:rsidP="00691056" w:rsidRDefault="00522FAC" w14:paraId="539B2415"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4757AE66" w14:textId="01C42335">
      <w:pPr>
        <w:shd w:val="clear" w:color="auto" w:fill="FFFFFF"/>
        <w:spacing w:after="0" w:line="240" w:lineRule="auto"/>
        <w:textAlignment w:val="baseline"/>
        <w:rPr>
          <w:rFonts w:ascii="Calibri" w:hAnsi="Calibri" w:eastAsia="Times New Roman" w:cs="Calibri"/>
          <w:b/>
          <w:bCs/>
          <w:color w:val="000000"/>
          <w:lang w:eastAsia="en-GB"/>
        </w:rPr>
      </w:pPr>
      <w:r w:rsidRPr="00691056">
        <w:rPr>
          <w:rFonts w:ascii="Calibri" w:hAnsi="Calibri" w:eastAsia="Times New Roman" w:cs="Calibri"/>
          <w:b/>
          <w:bCs/>
          <w:color w:val="000000"/>
          <w:lang w:eastAsia="en-GB"/>
        </w:rPr>
        <w:t>Measures of success</w:t>
      </w:r>
    </w:p>
    <w:p w:rsidRPr="00691056" w:rsidR="00522FAC" w:rsidP="00691056" w:rsidRDefault="00522FAC" w14:paraId="5C87591B" w14:textId="77777777">
      <w:pPr>
        <w:shd w:val="clear" w:color="auto" w:fill="FFFFFF"/>
        <w:spacing w:after="0" w:line="240" w:lineRule="auto"/>
        <w:textAlignment w:val="baseline"/>
        <w:rPr>
          <w:rFonts w:ascii="Calibri" w:hAnsi="Calibri" w:eastAsia="Times New Roman" w:cs="Calibri"/>
          <w:b/>
          <w:bCs/>
          <w:color w:val="000000"/>
          <w:lang w:eastAsia="en-GB"/>
        </w:rPr>
      </w:pPr>
    </w:p>
    <w:p w:rsidRPr="00522FAC" w:rsidR="00691056" w:rsidP="53D7DD18" w:rsidRDefault="6D116CF6" w14:paraId="09CA4DCF" w14:textId="58CDBFFF">
      <w:pPr>
        <w:shd w:val="clear" w:color="auto" w:fill="FFFFFF" w:themeFill="background1"/>
        <w:spacing w:after="0" w:line="240" w:lineRule="auto"/>
        <w:textAlignment w:val="baseline"/>
        <w:rPr>
          <w:rFonts w:ascii="Calibri" w:hAnsi="Calibri" w:eastAsia="Times New Roman" w:cs="Calibri"/>
          <w:color w:val="000000"/>
          <w:lang w:eastAsia="en-GB"/>
        </w:rPr>
      </w:pPr>
      <w:r w:rsidRPr="00ECE2CC">
        <w:rPr>
          <w:rFonts w:ascii="Calibri" w:hAnsi="Calibri" w:eastAsia="Times New Roman" w:cs="Calibri"/>
          <w:color w:val="000000" w:themeColor="text1"/>
          <w:lang w:eastAsia="en-GB"/>
        </w:rPr>
        <w:t>The Concordat action plan has been informed by a wide variety of data, both quantitative and qualitative which provides baselines for our actions going forwards. The University Staff Survey of 201</w:t>
      </w:r>
      <w:r w:rsidRPr="00ECE2CC" w:rsidR="200ECFA8">
        <w:rPr>
          <w:rFonts w:ascii="Calibri" w:hAnsi="Calibri" w:eastAsia="Times New Roman" w:cs="Calibri"/>
          <w:color w:val="000000" w:themeColor="text1"/>
          <w:lang w:eastAsia="en-GB"/>
        </w:rPr>
        <w:t>9</w:t>
      </w:r>
      <w:r w:rsidRPr="00ECE2CC">
        <w:rPr>
          <w:rFonts w:ascii="Calibri" w:hAnsi="Calibri" w:eastAsia="Times New Roman" w:cs="Calibri"/>
          <w:color w:val="000000" w:themeColor="text1"/>
          <w:lang w:eastAsia="en-GB"/>
        </w:rPr>
        <w:t xml:space="preserve"> included a number of CROS-type questions aimed at research staff. In 2021, the University for the first time ran CEDARS, a new UK wide researcher survey originally piloted in 2020. In addition to this, training attendance data and workshop feedback was used to better understand the training needs and preferences of researchers. Qualitatively, researchers at Dundee had the opportunity to continually feed into and co-create the action plan via committees and networks such as CDRS, the Research Staff Forum and the R</w:t>
      </w:r>
      <w:r w:rsidRPr="00ECE2CC" w:rsidR="71ED1D51">
        <w:rPr>
          <w:rFonts w:ascii="Calibri" w:hAnsi="Calibri" w:eastAsia="Times New Roman" w:cs="Calibri"/>
          <w:color w:val="000000" w:themeColor="text1"/>
          <w:lang w:eastAsia="en-GB"/>
        </w:rPr>
        <w:t xml:space="preserve">esearch </w:t>
      </w:r>
      <w:r w:rsidRPr="00ECE2CC">
        <w:rPr>
          <w:rFonts w:ascii="Calibri" w:hAnsi="Calibri" w:eastAsia="Times New Roman" w:cs="Calibri"/>
          <w:color w:val="000000" w:themeColor="text1"/>
          <w:lang w:eastAsia="en-GB"/>
        </w:rPr>
        <w:t>S</w:t>
      </w:r>
      <w:r w:rsidRPr="00ECE2CC" w:rsidR="4DC1F750">
        <w:rPr>
          <w:rFonts w:ascii="Calibri" w:hAnsi="Calibri" w:eastAsia="Times New Roman" w:cs="Calibri"/>
          <w:color w:val="000000" w:themeColor="text1"/>
          <w:lang w:eastAsia="en-GB"/>
        </w:rPr>
        <w:t xml:space="preserve">taff </w:t>
      </w:r>
      <w:r w:rsidRPr="00ECE2CC">
        <w:rPr>
          <w:rFonts w:ascii="Calibri" w:hAnsi="Calibri" w:eastAsia="Times New Roman" w:cs="Calibri"/>
          <w:color w:val="000000" w:themeColor="text1"/>
          <w:lang w:eastAsia="en-GB"/>
        </w:rPr>
        <w:t>A</w:t>
      </w:r>
      <w:r w:rsidRPr="00ECE2CC" w:rsidR="55FA0CA0">
        <w:rPr>
          <w:rFonts w:ascii="Calibri" w:hAnsi="Calibri" w:eastAsia="Times New Roman" w:cs="Calibri"/>
          <w:color w:val="000000" w:themeColor="text1"/>
          <w:lang w:eastAsia="en-GB"/>
        </w:rPr>
        <w:t>ssociation</w:t>
      </w:r>
      <w:r w:rsidRPr="00ECE2CC">
        <w:rPr>
          <w:rFonts w:ascii="Calibri" w:hAnsi="Calibri" w:eastAsia="Times New Roman" w:cs="Calibri"/>
          <w:color w:val="000000" w:themeColor="text1"/>
          <w:lang w:eastAsia="en-GB"/>
        </w:rPr>
        <w:t>s in the School of Life Sciences and the School of Medicine.</w:t>
      </w:r>
    </w:p>
    <w:p w:rsidRPr="00691056" w:rsidR="00522FAC" w:rsidP="00691056" w:rsidRDefault="00522FAC" w14:paraId="6EB93E86"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691056" w:rsidP="00691056" w:rsidRDefault="00691056" w14:paraId="3117AE01" w14:textId="57774136">
      <w:pPr>
        <w:shd w:val="clear" w:color="auto" w:fill="FFFFFF"/>
        <w:spacing w:after="0" w:line="240" w:lineRule="auto"/>
        <w:textAlignment w:val="baseline"/>
        <w:rPr>
          <w:rFonts w:ascii="Calibri" w:hAnsi="Calibri" w:eastAsia="Times New Roman" w:cs="Calibri"/>
          <w:color w:val="000000"/>
          <w:lang w:eastAsia="en-GB"/>
        </w:rPr>
      </w:pPr>
      <w:r w:rsidRPr="00691056">
        <w:rPr>
          <w:rFonts w:ascii="Calibri" w:hAnsi="Calibri" w:eastAsia="Times New Roman" w:cs="Calibri"/>
          <w:color w:val="000000"/>
          <w:lang w:eastAsia="en-GB"/>
        </w:rPr>
        <w:t>These data have allowed us to create robust baselines and consequent success measures for many of our actions. Examples of success measures for specific actions include:</w:t>
      </w:r>
    </w:p>
    <w:p w:rsidRPr="00691056" w:rsidR="00522FAC" w:rsidP="00691056" w:rsidRDefault="00522FAC" w14:paraId="5411F9E2" w14:textId="77777777">
      <w:pPr>
        <w:shd w:val="clear" w:color="auto" w:fill="FFFFFF"/>
        <w:spacing w:after="0" w:line="240" w:lineRule="auto"/>
        <w:textAlignment w:val="baseline"/>
        <w:rPr>
          <w:rFonts w:ascii="Calibri" w:hAnsi="Calibri" w:eastAsia="Times New Roman" w:cs="Calibri"/>
          <w:color w:val="000000"/>
          <w:lang w:eastAsia="en-GB"/>
        </w:rPr>
      </w:pPr>
    </w:p>
    <w:p w:rsidRPr="00522FAC" w:rsidR="00522FAC" w:rsidP="00691056" w:rsidRDefault="00691056" w14:paraId="284076A0" w14:textId="77777777">
      <w:pPr>
        <w:pStyle w:val="ListParagraph"/>
        <w:numPr>
          <w:ilvl w:val="0"/>
          <w:numId w:val="31"/>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To achieve 90% uptake of online EDI training by managers of researchers and 80% uptake of research integrity training by supervisors by 2023</w:t>
      </w:r>
    </w:p>
    <w:p w:rsidRPr="00522FAC" w:rsidR="00522FAC" w:rsidP="00691056" w:rsidRDefault="00691056" w14:paraId="3FE8E27E" w14:textId="77777777">
      <w:pPr>
        <w:pStyle w:val="ListParagraph"/>
        <w:numPr>
          <w:ilvl w:val="0"/>
          <w:numId w:val="31"/>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Increase attendance at training on OPD programme relevant to management skills, including tripling attendance at HR for Managers and at OSaR training by 50%</w:t>
      </w:r>
    </w:p>
    <w:p w:rsidRPr="00522FAC" w:rsidR="00522FAC" w:rsidP="53D7DD18" w:rsidRDefault="6D116CF6" w14:paraId="7975051A" w14:textId="0847EE1C">
      <w:pPr>
        <w:pStyle w:val="ListParagraph"/>
        <w:numPr>
          <w:ilvl w:val="0"/>
          <w:numId w:val="31"/>
        </w:numPr>
        <w:shd w:val="clear" w:color="auto" w:fill="FFFFFF" w:themeFill="background1"/>
        <w:textAlignment w:val="baseline"/>
        <w:rPr>
          <w:rFonts w:ascii="Calibri" w:hAnsi="Calibri" w:eastAsia="Times New Roman" w:cs="Calibri"/>
          <w:color w:val="000000"/>
          <w:lang w:eastAsia="en-GB"/>
        </w:rPr>
      </w:pPr>
      <w:r w:rsidRPr="00ECE2CC">
        <w:rPr>
          <w:rFonts w:ascii="Calibri" w:hAnsi="Calibri" w:eastAsia="Times New Roman" w:cs="Calibri"/>
          <w:color w:val="000000" w:themeColor="text1"/>
          <w:lang w:eastAsia="en-GB"/>
        </w:rPr>
        <w:t>Aim for 5 research staff to attend Advance H</w:t>
      </w:r>
      <w:r w:rsidRPr="00ECE2CC" w:rsidR="6A1BEFE4">
        <w:rPr>
          <w:rFonts w:ascii="Calibri" w:hAnsi="Calibri" w:eastAsia="Times New Roman" w:cs="Calibri"/>
          <w:color w:val="000000" w:themeColor="text1"/>
          <w:lang w:eastAsia="en-GB"/>
        </w:rPr>
        <w:t>E</w:t>
      </w:r>
      <w:r w:rsidRPr="00ECE2CC">
        <w:rPr>
          <w:rFonts w:ascii="Calibri" w:hAnsi="Calibri" w:eastAsia="Times New Roman" w:cs="Calibri"/>
          <w:color w:val="000000" w:themeColor="text1"/>
          <w:lang w:eastAsia="en-GB"/>
        </w:rPr>
        <w:t xml:space="preserve"> research team leadership training</w:t>
      </w:r>
    </w:p>
    <w:p w:rsidRPr="00522FAC" w:rsidR="00522FAC" w:rsidP="00691056" w:rsidRDefault="00691056" w14:paraId="6DC34730" w14:textId="77777777">
      <w:pPr>
        <w:pStyle w:val="ListParagraph"/>
        <w:numPr>
          <w:ilvl w:val="0"/>
          <w:numId w:val="31"/>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Create researcher specific content in online Manager’s Resource and a new Statement of Expectation for researchers and managers of researchers</w:t>
      </w:r>
    </w:p>
    <w:p w:rsidRPr="00522FAC" w:rsidR="00522FAC" w:rsidP="00691056" w:rsidRDefault="00691056" w14:paraId="31CBBAFA" w14:textId="77777777">
      <w:pPr>
        <w:pStyle w:val="ListParagraph"/>
        <w:numPr>
          <w:ilvl w:val="0"/>
          <w:numId w:val="31"/>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To raise the number of researchers claiming “some understanding” of the Researcher Development Concordat from by five percentage points</w:t>
      </w:r>
    </w:p>
    <w:p w:rsidRPr="00522FAC" w:rsidR="00522FAC" w:rsidP="00691056" w:rsidRDefault="00691056" w14:paraId="26035ACC" w14:textId="77777777">
      <w:pPr>
        <w:pStyle w:val="ListParagraph"/>
        <w:numPr>
          <w:ilvl w:val="0"/>
          <w:numId w:val="31"/>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Increase OSaR completion rates among researchers by five percentage points</w:t>
      </w:r>
    </w:p>
    <w:p w:rsidRPr="00522FAC" w:rsidR="00522FAC" w:rsidP="00691056" w:rsidRDefault="00691056" w14:paraId="27D58EF5" w14:textId="77777777">
      <w:pPr>
        <w:pStyle w:val="ListParagraph"/>
        <w:numPr>
          <w:ilvl w:val="0"/>
          <w:numId w:val="31"/>
        </w:numPr>
        <w:shd w:val="clear" w:color="auto" w:fill="FFFFFF"/>
        <w:textAlignment w:val="baseline"/>
        <w:rPr>
          <w:rFonts w:ascii="Calibri" w:hAnsi="Calibri" w:eastAsia="Times New Roman" w:cs="Calibri"/>
          <w:color w:val="000000"/>
          <w:szCs w:val="22"/>
          <w:lang w:eastAsia="en-GB"/>
        </w:rPr>
      </w:pPr>
      <w:r w:rsidRPr="00522FAC">
        <w:rPr>
          <w:rFonts w:ascii="Calibri" w:hAnsi="Calibri" w:eastAsia="Times New Roman" w:cs="Calibri"/>
          <w:color w:val="000000"/>
          <w:szCs w:val="22"/>
          <w:lang w:eastAsia="en-GB"/>
        </w:rPr>
        <w:t>Create a new probation policy which improves researchers’ understanding of the impact of their roles and the performance expectations placed upon them – to be assessed qualitatively in conversation with researcher representatives in relevant forums</w:t>
      </w:r>
    </w:p>
    <w:p w:rsidRPr="00522FAC" w:rsidR="00522FAC" w:rsidP="41A72882" w:rsidRDefault="00691056" w14:paraId="2AF040ED" w14:textId="3AEC7624">
      <w:pPr>
        <w:pStyle w:val="ListParagraph"/>
        <w:numPr>
          <w:ilvl w:val="0"/>
          <w:numId w:val="31"/>
        </w:numPr>
        <w:shd w:val="clear" w:color="auto" w:fill="FFFFFF" w:themeFill="background1"/>
        <w:textAlignment w:val="baseline"/>
        <w:rPr>
          <w:rFonts w:ascii="Calibri" w:hAnsi="Calibri" w:eastAsia="Times New Roman" w:cs="Calibri"/>
          <w:color w:val="000000"/>
          <w:lang w:eastAsia="en-GB"/>
        </w:rPr>
      </w:pPr>
      <w:r w:rsidRPr="41A72882" w:rsidR="00691056">
        <w:rPr>
          <w:rFonts w:ascii="Calibri" w:hAnsi="Calibri" w:eastAsia="Times New Roman" w:cs="Calibri"/>
          <w:color w:val="000000" w:themeColor="text1" w:themeTint="FF" w:themeShade="FF"/>
          <w:lang w:eastAsia="en-GB"/>
        </w:rPr>
        <w:t>Increase reported satisfaction with appraisals by 4%</w:t>
      </w:r>
      <w:r w:rsidRPr="41A72882" w:rsidR="46B07E4C">
        <w:rPr>
          <w:rFonts w:ascii="Calibri" w:hAnsi="Calibri" w:eastAsia="Times New Roman" w:cs="Calibri"/>
          <w:color w:val="000000" w:themeColor="text1" w:themeTint="FF" w:themeShade="FF"/>
          <w:lang w:eastAsia="en-GB"/>
        </w:rPr>
        <w:t xml:space="preserve"> (61% reported in </w:t>
      </w:r>
      <w:r w:rsidRPr="41A72882" w:rsidR="0EC93EB6">
        <w:rPr>
          <w:rFonts w:ascii="Calibri" w:hAnsi="Calibri" w:eastAsia="Times New Roman" w:cs="Calibri"/>
          <w:color w:val="000000" w:themeColor="text1" w:themeTint="FF" w:themeShade="FF"/>
          <w:lang w:eastAsia="en-GB"/>
        </w:rPr>
        <w:t>survey responses</w:t>
      </w:r>
      <w:r w:rsidRPr="41A72882" w:rsidR="46B07E4C">
        <w:rPr>
          <w:rFonts w:ascii="Calibri" w:hAnsi="Calibri" w:eastAsia="Times New Roman" w:cs="Calibri"/>
          <w:color w:val="000000" w:themeColor="text1" w:themeTint="FF" w:themeShade="FF"/>
          <w:lang w:eastAsia="en-GB"/>
        </w:rPr>
        <w:t xml:space="preserve"> to 65%)</w:t>
      </w:r>
    </w:p>
    <w:p w:rsidRPr="00522FAC" w:rsidR="00691056" w:rsidP="41A72882" w:rsidRDefault="00691056" w14:paraId="444BAADA" w14:textId="72DB556B">
      <w:pPr>
        <w:pStyle w:val="ListParagraph"/>
        <w:numPr>
          <w:ilvl w:val="0"/>
          <w:numId w:val="31"/>
        </w:numPr>
        <w:shd w:val="clear" w:color="auto" w:fill="FFFFFF" w:themeFill="background1"/>
        <w:textAlignment w:val="baseline"/>
        <w:rPr>
          <w:rFonts w:ascii="Calibri" w:hAnsi="Calibri" w:eastAsia="Times New Roman" w:cs="Calibri"/>
          <w:color w:val="000000"/>
          <w:lang w:eastAsia="en-GB"/>
        </w:rPr>
      </w:pPr>
      <w:r w:rsidRPr="41A72882" w:rsidR="00691056">
        <w:rPr>
          <w:rFonts w:ascii="Calibri" w:hAnsi="Calibri" w:eastAsia="Times New Roman" w:cs="Calibri"/>
          <w:color w:val="000000" w:themeColor="text1" w:themeTint="FF" w:themeShade="FF"/>
          <w:lang w:eastAsia="en-GB"/>
        </w:rPr>
        <w:t>Increase self-reported engagement with careers advisors by 2%</w:t>
      </w:r>
      <w:r w:rsidRPr="41A72882" w:rsidR="192767A0">
        <w:rPr>
          <w:rFonts w:ascii="Calibri" w:hAnsi="Calibri" w:eastAsia="Times New Roman" w:cs="Calibri"/>
          <w:color w:val="000000" w:themeColor="text1" w:themeTint="FF" w:themeShade="FF"/>
          <w:lang w:eastAsia="en-GB"/>
        </w:rPr>
        <w:t xml:space="preserve"> (</w:t>
      </w:r>
      <w:r w:rsidRPr="41A72882" w:rsidR="238045A4">
        <w:rPr>
          <w:rFonts w:ascii="Calibri" w:hAnsi="Calibri" w:eastAsia="Times New Roman" w:cs="Calibri"/>
          <w:color w:val="000000" w:themeColor="text1" w:themeTint="FF" w:themeShade="FF"/>
          <w:lang w:eastAsia="en-GB"/>
        </w:rPr>
        <w:t xml:space="preserve">28% reported in survey responses to 30%) </w:t>
      </w:r>
    </w:p>
    <w:p w:rsidRPr="00522FAC" w:rsidR="00522FAC" w:rsidP="00691056" w:rsidRDefault="00522FAC" w14:paraId="7B510173" w14:textId="77777777">
      <w:pPr>
        <w:shd w:val="clear" w:color="auto" w:fill="FFFFFF"/>
        <w:spacing w:after="0" w:line="240" w:lineRule="auto"/>
        <w:textAlignment w:val="baseline"/>
        <w:rPr>
          <w:rFonts w:ascii="Calibri" w:hAnsi="Calibri" w:eastAsia="Times New Roman" w:cs="Calibri"/>
          <w:color w:val="000000"/>
          <w:lang w:eastAsia="en-GB"/>
        </w:rPr>
      </w:pPr>
    </w:p>
    <w:p w:rsidRPr="00691056" w:rsidR="00691056" w:rsidP="00691056" w:rsidRDefault="00691056" w14:paraId="25E6587F" w14:textId="5DF7825D">
      <w:pPr>
        <w:shd w:val="clear" w:color="auto" w:fill="FFFFFF"/>
        <w:spacing w:after="0" w:line="240" w:lineRule="auto"/>
        <w:textAlignment w:val="baseline"/>
        <w:rPr>
          <w:rFonts w:ascii="Calibri" w:hAnsi="Calibri" w:eastAsia="Times New Roman" w:cs="Calibri"/>
          <w:b/>
          <w:bCs/>
          <w:color w:val="000000"/>
          <w:lang w:eastAsia="en-GB"/>
        </w:rPr>
      </w:pPr>
      <w:r w:rsidRPr="00691056">
        <w:rPr>
          <w:rFonts w:ascii="Calibri" w:hAnsi="Calibri" w:eastAsia="Times New Roman" w:cs="Calibri"/>
          <w:b/>
          <w:bCs/>
          <w:color w:val="000000"/>
          <w:lang w:eastAsia="en-GB"/>
        </w:rPr>
        <w:t>Progress to date</w:t>
      </w:r>
    </w:p>
    <w:p w:rsidRPr="00522FAC" w:rsidR="00691056" w:rsidP="00691056" w:rsidRDefault="6D116CF6" w14:paraId="7BE6A892" w14:textId="403B802C">
      <w:pPr>
        <w:keepNext/>
        <w:keepLines/>
        <w:spacing w:before="40" w:after="0" w:line="240" w:lineRule="auto"/>
        <w:jc w:val="both"/>
        <w:outlineLvl w:val="1"/>
      </w:pPr>
      <w:r w:rsidRPr="00522FAC">
        <w:rPr>
          <w:rFonts w:ascii="Calibri" w:hAnsi="Calibri" w:eastAsia="Times New Roman" w:cs="Calibri"/>
          <w:color w:val="000000"/>
          <w:bdr w:val="none" w:color="auto" w:sz="0" w:space="0" w:frame="1"/>
          <w:shd w:val="clear" w:color="auto" w:fill="FFFFFF"/>
          <w:lang w:eastAsia="en-GB"/>
        </w:rPr>
        <w:t xml:space="preserve">The University of Dundee has made considerable progress in meeting the objectives set in its </w:t>
      </w:r>
      <w:r w:rsidRPr="53D7DD18">
        <w:rPr>
          <w:rFonts w:ascii="Calibri" w:hAnsi="Calibri" w:eastAsia="Times New Roman" w:cs="Calibri"/>
          <w:lang w:eastAsia="en-GB"/>
        </w:rPr>
        <w:t>previous HR Excellence in Research action plan</w:t>
      </w:r>
      <w:r w:rsidRPr="00522FAC">
        <w:rPr>
          <w:rFonts w:ascii="Calibri" w:hAnsi="Calibri" w:eastAsia="Times New Roman" w:cs="Calibri"/>
          <w:color w:val="000000"/>
          <w:bdr w:val="none" w:color="auto" w:sz="0" w:space="0" w:frame="1"/>
          <w:shd w:val="clear" w:color="auto" w:fill="FFFFFF"/>
          <w:lang w:eastAsia="en-GB"/>
        </w:rPr>
        <w:t xml:space="preserve">, covering the period from 2019-2021. This places us in a strong position to meet </w:t>
      </w:r>
      <w:r w:rsidRPr="00522FAC" w:rsidR="3CB370E6">
        <w:rPr>
          <w:rFonts w:ascii="Calibri" w:hAnsi="Calibri" w:eastAsia="Times New Roman" w:cs="Calibri"/>
          <w:color w:val="000000"/>
          <w:bdr w:val="none" w:color="auto" w:sz="0" w:space="0" w:frame="1"/>
          <w:shd w:val="clear" w:color="auto" w:fill="FFFFFF"/>
          <w:lang w:eastAsia="en-GB"/>
        </w:rPr>
        <w:t>our</w:t>
      </w:r>
      <w:r w:rsidRPr="00522FAC">
        <w:rPr>
          <w:rFonts w:ascii="Calibri" w:hAnsi="Calibri" w:eastAsia="Times New Roman" w:cs="Calibri"/>
          <w:color w:val="000000"/>
          <w:bdr w:val="none" w:color="auto" w:sz="0" w:space="0" w:frame="1"/>
          <w:shd w:val="clear" w:color="auto" w:fill="FFFFFF"/>
          <w:lang w:eastAsia="en-GB"/>
        </w:rPr>
        <w:t xml:space="preserve"> objectives in relation to the Concordat action plan being put forward alongside this report. Further information on this can be found in the current HR Excellence in Research </w:t>
      </w:r>
      <w:hyperlink r:id="rId27">
        <w:r w:rsidRPr="53D7DD18">
          <w:rPr>
            <w:rStyle w:val="Hyperlink"/>
            <w:rFonts w:ascii="Calibri" w:hAnsi="Calibri" w:eastAsia="Times New Roman" w:cs="Calibri"/>
            <w:lang w:eastAsia="en-GB"/>
          </w:rPr>
          <w:t>ten-year review report</w:t>
        </w:r>
      </w:hyperlink>
      <w:r w:rsidRPr="00522FAC">
        <w:rPr>
          <w:rFonts w:ascii="Calibri" w:hAnsi="Calibri" w:eastAsia="Times New Roman" w:cs="Calibri"/>
          <w:color w:val="000000"/>
          <w:bdr w:val="none" w:color="auto" w:sz="0" w:space="0" w:frame="1"/>
          <w:shd w:val="clear" w:color="auto" w:fill="FFFFFF"/>
          <w:lang w:eastAsia="en-GB"/>
        </w:rPr>
        <w:t xml:space="preserve"> and </w:t>
      </w:r>
      <w:hyperlink r:id="rId28">
        <w:r w:rsidRPr="53D7DD18">
          <w:rPr>
            <w:rStyle w:val="Hyperlink"/>
            <w:rFonts w:ascii="Calibri" w:hAnsi="Calibri" w:eastAsia="Times New Roman" w:cs="Calibri"/>
            <w:lang w:eastAsia="en-GB"/>
          </w:rPr>
          <w:t xml:space="preserve">backward facing action </w:t>
        </w:r>
      </w:hyperlink>
      <w:r w:rsidRPr="53D7DD18">
        <w:rPr>
          <w:rStyle w:val="Hyperlink"/>
          <w:rFonts w:ascii="Calibri" w:hAnsi="Calibri" w:eastAsia="Times New Roman" w:cs="Calibri"/>
          <w:lang w:eastAsia="en-GB"/>
        </w:rPr>
        <w:t>plan</w:t>
      </w:r>
      <w:r w:rsidRPr="00522FAC">
        <w:rPr>
          <w:rFonts w:ascii="Calibri" w:hAnsi="Calibri" w:eastAsia="Times New Roman" w:cs="Calibri"/>
          <w:color w:val="000000"/>
          <w:bdr w:val="none" w:color="auto" w:sz="0" w:space="0" w:frame="1"/>
          <w:shd w:val="clear" w:color="auto" w:fill="FFFFFF"/>
          <w:lang w:eastAsia="en-GB"/>
        </w:rPr>
        <w:t xml:space="preserve">. With regard to the current </w:t>
      </w:r>
      <w:hyperlink r:id="rId29">
        <w:r w:rsidRPr="53D7DD18">
          <w:rPr>
            <w:rStyle w:val="Hyperlink"/>
            <w:rFonts w:ascii="Calibri" w:hAnsi="Calibri" w:eastAsia="Times New Roman" w:cs="Calibri"/>
            <w:lang w:eastAsia="en-GB"/>
          </w:rPr>
          <w:t>Concordat action plan</w:t>
        </w:r>
      </w:hyperlink>
      <w:r w:rsidRPr="00522FAC">
        <w:rPr>
          <w:rFonts w:ascii="Calibri" w:hAnsi="Calibri" w:eastAsia="Times New Roman" w:cs="Calibri"/>
          <w:color w:val="000000"/>
          <w:bdr w:val="none" w:color="auto" w:sz="0" w:space="0" w:frame="1"/>
          <w:shd w:val="clear" w:color="auto" w:fill="FFFFFF"/>
          <w:lang w:eastAsia="en-GB"/>
        </w:rPr>
        <w:t>, initial deliverables are expected from late November/December 2021.</w:t>
      </w:r>
    </w:p>
    <w:p w:rsidRPr="00522FAC" w:rsidR="00691056" w:rsidP="00430916" w:rsidRDefault="00691056" w14:paraId="0EAE5CD2" w14:textId="77777777">
      <w:pPr>
        <w:keepNext/>
        <w:keepLines/>
        <w:spacing w:before="40" w:after="0" w:line="240" w:lineRule="auto"/>
        <w:jc w:val="both"/>
        <w:outlineLvl w:val="1"/>
      </w:pPr>
    </w:p>
    <w:p w:rsidRPr="00522FAC" w:rsidR="00691056" w:rsidP="00430916" w:rsidRDefault="00691056" w14:paraId="70D104B0" w14:textId="77777777">
      <w:pPr>
        <w:keepNext/>
        <w:keepLines/>
        <w:spacing w:before="40" w:after="0" w:line="240" w:lineRule="auto"/>
        <w:jc w:val="both"/>
        <w:outlineLvl w:val="1"/>
      </w:pPr>
    </w:p>
    <w:p w:rsidR="00691056" w:rsidP="00430916" w:rsidRDefault="00691056" w14:paraId="2D773FDE" w14:textId="77777777">
      <w:pPr>
        <w:keepNext/>
        <w:keepLines/>
        <w:spacing w:before="40" w:after="0" w:line="240" w:lineRule="auto"/>
        <w:jc w:val="both"/>
        <w:outlineLvl w:val="1"/>
      </w:pPr>
    </w:p>
    <w:p w:rsidR="00691056" w:rsidP="00430916" w:rsidRDefault="00691056" w14:paraId="0F6C961D" w14:textId="77777777">
      <w:pPr>
        <w:keepNext/>
        <w:keepLines/>
        <w:spacing w:before="40" w:after="0" w:line="240" w:lineRule="auto"/>
        <w:jc w:val="both"/>
        <w:outlineLvl w:val="1"/>
      </w:pPr>
    </w:p>
    <w:p w:rsidR="001E0406" w:rsidP="00430916" w:rsidRDefault="001E0406" w14:paraId="120DDB0B" w14:textId="77777777">
      <w:pPr>
        <w:keepNext/>
        <w:keepLines/>
        <w:spacing w:before="40" w:after="0" w:line="240" w:lineRule="auto"/>
        <w:jc w:val="both"/>
        <w:outlineLvl w:val="1"/>
      </w:pPr>
    </w:p>
    <w:p w:rsidR="007C649A" w:rsidP="00430916" w:rsidRDefault="007C649A" w14:paraId="3C3B0148" w14:textId="77777777">
      <w:pPr>
        <w:keepNext/>
        <w:keepLines/>
        <w:spacing w:before="40" w:after="0" w:line="240" w:lineRule="auto"/>
        <w:jc w:val="both"/>
        <w:outlineLvl w:val="1"/>
      </w:pPr>
    </w:p>
    <w:p w:rsidRPr="00430916" w:rsidR="00000D45" w:rsidP="00430916" w:rsidRDefault="00000D45" w14:paraId="1F94BD03" w14:textId="77777777">
      <w:pPr>
        <w:keepNext/>
        <w:keepLines/>
        <w:spacing w:before="40" w:after="0" w:line="240" w:lineRule="auto"/>
        <w:jc w:val="both"/>
        <w:outlineLvl w:val="1"/>
        <w:rPr>
          <w:rFonts w:cstheme="minorHAnsi"/>
        </w:rPr>
      </w:pPr>
    </w:p>
    <w:sectPr w:rsidRPr="00430916" w:rsidR="00000D45" w:rsidSect="009D3094">
      <w:type w:val="continuous"/>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A(" w:author="Lisa Anderson (Staff)" w:date="2021-09-30T14:28:00Z" w:id="0">
    <w:p w:rsidR="00611AC5" w:rsidRDefault="00611AC5" w14:paraId="2B7E75C4" w14:textId="351D38AE">
      <w:pPr>
        <w:pStyle w:val="CommentText"/>
      </w:pPr>
      <w:r>
        <w:rPr>
          <w:rStyle w:val="CommentReference"/>
        </w:rPr>
        <w:annotationRef/>
      </w:r>
      <w:r>
        <w:t xml:space="preserve">Is this the name of the </w:t>
      </w:r>
      <w:r w:rsidR="006F432C">
        <w:t xml:space="preserve">new Research Sub Strategy? I would check with Daniela if you’re not sure.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E75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4807" w16cex:dateUtc="2021-09-30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E75C4" w16cid:durableId="250048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9D3" w:rsidP="00C17C5F" w:rsidRDefault="007A09D3" w14:paraId="684D7A14" w14:textId="77777777">
      <w:pPr>
        <w:spacing w:after="0" w:line="240" w:lineRule="auto"/>
      </w:pPr>
      <w:r>
        <w:separator/>
      </w:r>
    </w:p>
  </w:endnote>
  <w:endnote w:type="continuationSeparator" w:id="0">
    <w:p w:rsidR="007A09D3" w:rsidP="00C17C5F" w:rsidRDefault="007A09D3" w14:paraId="68F7F095" w14:textId="77777777">
      <w:pPr>
        <w:spacing w:after="0" w:line="240" w:lineRule="auto"/>
      </w:pPr>
      <w:r>
        <w:continuationSeparator/>
      </w:r>
    </w:p>
  </w:endnote>
  <w:endnote w:type="continuationNotice" w:id="1">
    <w:p w:rsidR="007A09D3" w:rsidRDefault="007A09D3" w14:paraId="3723BD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Body)">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54524"/>
      <w:docPartObj>
        <w:docPartGallery w:val="Page Numbers (Bottom of Page)"/>
        <w:docPartUnique/>
      </w:docPartObj>
    </w:sdtPr>
    <w:sdtEndPr>
      <w:rPr>
        <w:noProof/>
      </w:rPr>
    </w:sdtEndPr>
    <w:sdtContent>
      <w:p w:rsidR="003B7E04" w:rsidRDefault="003B7E04" w14:paraId="6F274A7A" w14:textId="13117D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B2137" w:rsidRDefault="004B2137" w14:paraId="527CF7CA" w14:textId="47890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9D3" w:rsidP="00C17C5F" w:rsidRDefault="007A09D3" w14:paraId="113C6FB2" w14:textId="77777777">
      <w:pPr>
        <w:spacing w:after="0" w:line="240" w:lineRule="auto"/>
      </w:pPr>
      <w:r>
        <w:separator/>
      </w:r>
    </w:p>
  </w:footnote>
  <w:footnote w:type="continuationSeparator" w:id="0">
    <w:p w:rsidR="007A09D3" w:rsidP="00C17C5F" w:rsidRDefault="007A09D3" w14:paraId="497ECCCF" w14:textId="77777777">
      <w:pPr>
        <w:spacing w:after="0" w:line="240" w:lineRule="auto"/>
      </w:pPr>
      <w:r>
        <w:continuationSeparator/>
      </w:r>
    </w:p>
  </w:footnote>
  <w:footnote w:type="continuationNotice" w:id="1">
    <w:p w:rsidR="007A09D3" w:rsidRDefault="007A09D3" w14:paraId="01C6E5D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2044"/>
    <w:multiLevelType w:val="hybridMultilevel"/>
    <w:tmpl w:val="102E32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C3601"/>
    <w:multiLevelType w:val="hybridMultilevel"/>
    <w:tmpl w:val="EF18287C"/>
    <w:lvl w:ilvl="0" w:tplc="08090001">
      <w:start w:val="1"/>
      <w:numFmt w:val="bullet"/>
      <w:lvlText w:val=""/>
      <w:lvlJc w:val="left"/>
      <w:pPr>
        <w:ind w:left="364" w:hanging="360"/>
      </w:pPr>
      <w:rPr>
        <w:rFonts w:hint="default" w:ascii="Symbol" w:hAnsi="Symbol"/>
      </w:rPr>
    </w:lvl>
    <w:lvl w:ilvl="1" w:tplc="08090003" w:tentative="1">
      <w:start w:val="1"/>
      <w:numFmt w:val="bullet"/>
      <w:lvlText w:val="o"/>
      <w:lvlJc w:val="left"/>
      <w:pPr>
        <w:ind w:left="1084" w:hanging="360"/>
      </w:pPr>
      <w:rPr>
        <w:rFonts w:hint="default" w:ascii="Courier New" w:hAnsi="Courier New" w:cs="Courier New"/>
      </w:rPr>
    </w:lvl>
    <w:lvl w:ilvl="2" w:tplc="08090005" w:tentative="1">
      <w:start w:val="1"/>
      <w:numFmt w:val="bullet"/>
      <w:lvlText w:val=""/>
      <w:lvlJc w:val="left"/>
      <w:pPr>
        <w:ind w:left="1804" w:hanging="360"/>
      </w:pPr>
      <w:rPr>
        <w:rFonts w:hint="default" w:ascii="Wingdings" w:hAnsi="Wingdings"/>
      </w:rPr>
    </w:lvl>
    <w:lvl w:ilvl="3" w:tplc="08090001" w:tentative="1">
      <w:start w:val="1"/>
      <w:numFmt w:val="bullet"/>
      <w:lvlText w:val=""/>
      <w:lvlJc w:val="left"/>
      <w:pPr>
        <w:ind w:left="2524" w:hanging="360"/>
      </w:pPr>
      <w:rPr>
        <w:rFonts w:hint="default" w:ascii="Symbol" w:hAnsi="Symbol"/>
      </w:rPr>
    </w:lvl>
    <w:lvl w:ilvl="4" w:tplc="08090003" w:tentative="1">
      <w:start w:val="1"/>
      <w:numFmt w:val="bullet"/>
      <w:lvlText w:val="o"/>
      <w:lvlJc w:val="left"/>
      <w:pPr>
        <w:ind w:left="3244" w:hanging="360"/>
      </w:pPr>
      <w:rPr>
        <w:rFonts w:hint="default" w:ascii="Courier New" w:hAnsi="Courier New" w:cs="Courier New"/>
      </w:rPr>
    </w:lvl>
    <w:lvl w:ilvl="5" w:tplc="08090005" w:tentative="1">
      <w:start w:val="1"/>
      <w:numFmt w:val="bullet"/>
      <w:lvlText w:val=""/>
      <w:lvlJc w:val="left"/>
      <w:pPr>
        <w:ind w:left="3964" w:hanging="360"/>
      </w:pPr>
      <w:rPr>
        <w:rFonts w:hint="default" w:ascii="Wingdings" w:hAnsi="Wingdings"/>
      </w:rPr>
    </w:lvl>
    <w:lvl w:ilvl="6" w:tplc="08090001" w:tentative="1">
      <w:start w:val="1"/>
      <w:numFmt w:val="bullet"/>
      <w:lvlText w:val=""/>
      <w:lvlJc w:val="left"/>
      <w:pPr>
        <w:ind w:left="4684" w:hanging="360"/>
      </w:pPr>
      <w:rPr>
        <w:rFonts w:hint="default" w:ascii="Symbol" w:hAnsi="Symbol"/>
      </w:rPr>
    </w:lvl>
    <w:lvl w:ilvl="7" w:tplc="08090003" w:tentative="1">
      <w:start w:val="1"/>
      <w:numFmt w:val="bullet"/>
      <w:lvlText w:val="o"/>
      <w:lvlJc w:val="left"/>
      <w:pPr>
        <w:ind w:left="5404" w:hanging="360"/>
      </w:pPr>
      <w:rPr>
        <w:rFonts w:hint="default" w:ascii="Courier New" w:hAnsi="Courier New" w:cs="Courier New"/>
      </w:rPr>
    </w:lvl>
    <w:lvl w:ilvl="8" w:tplc="08090005" w:tentative="1">
      <w:start w:val="1"/>
      <w:numFmt w:val="bullet"/>
      <w:lvlText w:val=""/>
      <w:lvlJc w:val="left"/>
      <w:pPr>
        <w:ind w:left="6124" w:hanging="360"/>
      </w:pPr>
      <w:rPr>
        <w:rFonts w:hint="default" w:ascii="Wingdings" w:hAnsi="Wingdings"/>
      </w:rPr>
    </w:lvl>
  </w:abstractNum>
  <w:abstractNum w:abstractNumId="2" w15:restartNumberingAfterBreak="0">
    <w:nsid w:val="115472D5"/>
    <w:multiLevelType w:val="hybridMultilevel"/>
    <w:tmpl w:val="96EED2F2"/>
    <w:lvl w:ilvl="0" w:tplc="08090001">
      <w:start w:val="1"/>
      <w:numFmt w:val="bullet"/>
      <w:lvlText w:val=""/>
      <w:lvlJc w:val="left"/>
      <w:pPr>
        <w:ind w:left="364" w:hanging="360"/>
      </w:pPr>
      <w:rPr>
        <w:rFonts w:hint="default" w:ascii="Symbol" w:hAnsi="Symbol"/>
      </w:rPr>
    </w:lvl>
    <w:lvl w:ilvl="1" w:tplc="08090003" w:tentative="1">
      <w:start w:val="1"/>
      <w:numFmt w:val="bullet"/>
      <w:lvlText w:val="o"/>
      <w:lvlJc w:val="left"/>
      <w:pPr>
        <w:ind w:left="1084" w:hanging="360"/>
      </w:pPr>
      <w:rPr>
        <w:rFonts w:hint="default" w:ascii="Courier New" w:hAnsi="Courier New" w:cs="Courier New"/>
      </w:rPr>
    </w:lvl>
    <w:lvl w:ilvl="2" w:tplc="08090005" w:tentative="1">
      <w:start w:val="1"/>
      <w:numFmt w:val="bullet"/>
      <w:lvlText w:val=""/>
      <w:lvlJc w:val="left"/>
      <w:pPr>
        <w:ind w:left="1804" w:hanging="360"/>
      </w:pPr>
      <w:rPr>
        <w:rFonts w:hint="default" w:ascii="Wingdings" w:hAnsi="Wingdings"/>
      </w:rPr>
    </w:lvl>
    <w:lvl w:ilvl="3" w:tplc="08090001" w:tentative="1">
      <w:start w:val="1"/>
      <w:numFmt w:val="bullet"/>
      <w:lvlText w:val=""/>
      <w:lvlJc w:val="left"/>
      <w:pPr>
        <w:ind w:left="2524" w:hanging="360"/>
      </w:pPr>
      <w:rPr>
        <w:rFonts w:hint="default" w:ascii="Symbol" w:hAnsi="Symbol"/>
      </w:rPr>
    </w:lvl>
    <w:lvl w:ilvl="4" w:tplc="08090003" w:tentative="1">
      <w:start w:val="1"/>
      <w:numFmt w:val="bullet"/>
      <w:lvlText w:val="o"/>
      <w:lvlJc w:val="left"/>
      <w:pPr>
        <w:ind w:left="3244" w:hanging="360"/>
      </w:pPr>
      <w:rPr>
        <w:rFonts w:hint="default" w:ascii="Courier New" w:hAnsi="Courier New" w:cs="Courier New"/>
      </w:rPr>
    </w:lvl>
    <w:lvl w:ilvl="5" w:tplc="08090005" w:tentative="1">
      <w:start w:val="1"/>
      <w:numFmt w:val="bullet"/>
      <w:lvlText w:val=""/>
      <w:lvlJc w:val="left"/>
      <w:pPr>
        <w:ind w:left="3964" w:hanging="360"/>
      </w:pPr>
      <w:rPr>
        <w:rFonts w:hint="default" w:ascii="Wingdings" w:hAnsi="Wingdings"/>
      </w:rPr>
    </w:lvl>
    <w:lvl w:ilvl="6" w:tplc="08090001" w:tentative="1">
      <w:start w:val="1"/>
      <w:numFmt w:val="bullet"/>
      <w:lvlText w:val=""/>
      <w:lvlJc w:val="left"/>
      <w:pPr>
        <w:ind w:left="4684" w:hanging="360"/>
      </w:pPr>
      <w:rPr>
        <w:rFonts w:hint="default" w:ascii="Symbol" w:hAnsi="Symbol"/>
      </w:rPr>
    </w:lvl>
    <w:lvl w:ilvl="7" w:tplc="08090003" w:tentative="1">
      <w:start w:val="1"/>
      <w:numFmt w:val="bullet"/>
      <w:lvlText w:val="o"/>
      <w:lvlJc w:val="left"/>
      <w:pPr>
        <w:ind w:left="5404" w:hanging="360"/>
      </w:pPr>
      <w:rPr>
        <w:rFonts w:hint="default" w:ascii="Courier New" w:hAnsi="Courier New" w:cs="Courier New"/>
      </w:rPr>
    </w:lvl>
    <w:lvl w:ilvl="8" w:tplc="08090005" w:tentative="1">
      <w:start w:val="1"/>
      <w:numFmt w:val="bullet"/>
      <w:lvlText w:val=""/>
      <w:lvlJc w:val="left"/>
      <w:pPr>
        <w:ind w:left="6124" w:hanging="360"/>
      </w:pPr>
      <w:rPr>
        <w:rFonts w:hint="default" w:ascii="Wingdings" w:hAnsi="Wingdings"/>
      </w:rPr>
    </w:lvl>
  </w:abstractNum>
  <w:abstractNum w:abstractNumId="3" w15:restartNumberingAfterBreak="0">
    <w:nsid w:val="14AA7915"/>
    <w:multiLevelType w:val="hybridMultilevel"/>
    <w:tmpl w:val="03308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5622C2"/>
    <w:multiLevelType w:val="hybridMultilevel"/>
    <w:tmpl w:val="6F6A9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60041F"/>
    <w:multiLevelType w:val="hybridMultilevel"/>
    <w:tmpl w:val="AD22956C"/>
    <w:lvl w:ilvl="0" w:tplc="927E88B0">
      <w:start w:val="1"/>
      <w:numFmt w:val="decimal"/>
      <w:lvlText w:val="%1."/>
      <w:lvlJc w:val="left"/>
      <w:pPr>
        <w:ind w:left="364" w:hanging="36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6" w15:restartNumberingAfterBreak="0">
    <w:nsid w:val="16B131CA"/>
    <w:multiLevelType w:val="hybridMultilevel"/>
    <w:tmpl w:val="81F6198C"/>
    <w:lvl w:ilvl="0" w:tplc="978E8722">
      <w:start w:val="1"/>
      <w:numFmt w:val="bullet"/>
      <w:lvlText w:val="•"/>
      <w:lvlJc w:val="left"/>
      <w:pPr>
        <w:ind w:left="360" w:hanging="360"/>
      </w:pPr>
      <w:rPr>
        <w:rFonts w:hint="default" w:ascii="Times New Roman" w:hAnsi="Times New Roman"/>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7B50B3"/>
    <w:multiLevelType w:val="hybridMultilevel"/>
    <w:tmpl w:val="3940B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70224"/>
    <w:multiLevelType w:val="hybridMultilevel"/>
    <w:tmpl w:val="258A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2556A"/>
    <w:multiLevelType w:val="multilevel"/>
    <w:tmpl w:val="1DE89F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AD454B6"/>
    <w:multiLevelType w:val="hybridMultilevel"/>
    <w:tmpl w:val="20DC1214"/>
    <w:lvl w:ilvl="0" w:tplc="978E8722">
      <w:start w:val="1"/>
      <w:numFmt w:val="bullet"/>
      <w:lvlText w:val="•"/>
      <w:lvlJc w:val="left"/>
      <w:pPr>
        <w:ind w:left="36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BB90919"/>
    <w:multiLevelType w:val="hybridMultilevel"/>
    <w:tmpl w:val="6784A420"/>
    <w:lvl w:ilvl="0" w:tplc="978E8722">
      <w:start w:val="1"/>
      <w:numFmt w:val="bullet"/>
      <w:lvlText w:val="•"/>
      <w:lvlJc w:val="left"/>
      <w:pPr>
        <w:ind w:left="720" w:hanging="360"/>
      </w:pPr>
      <w:rPr>
        <w:rFonts w:hint="default" w:ascii="Times New Roman" w:hAnsi="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F3C6E"/>
    <w:multiLevelType w:val="hybridMultilevel"/>
    <w:tmpl w:val="2DB01400"/>
    <w:lvl w:ilvl="0" w:tplc="776A85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E5117"/>
    <w:multiLevelType w:val="hybridMultilevel"/>
    <w:tmpl w:val="4EF8D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997F69"/>
    <w:multiLevelType w:val="hybridMultilevel"/>
    <w:tmpl w:val="6B60C746"/>
    <w:lvl w:ilvl="0" w:tplc="978E8722">
      <w:start w:val="1"/>
      <w:numFmt w:val="bullet"/>
      <w:lvlText w:val="•"/>
      <w:lvlJc w:val="left"/>
      <w:pPr>
        <w:ind w:left="720" w:hanging="360"/>
      </w:pPr>
      <w:rPr>
        <w:rFonts w:hint="default" w:ascii="Times New Roman" w:hAnsi="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F20D5"/>
    <w:multiLevelType w:val="hybridMultilevel"/>
    <w:tmpl w:val="85ACB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3B0314"/>
    <w:multiLevelType w:val="hybridMultilevel"/>
    <w:tmpl w:val="8592AFA6"/>
    <w:lvl w:ilvl="0" w:tplc="FA263E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E238D"/>
    <w:multiLevelType w:val="hybridMultilevel"/>
    <w:tmpl w:val="49B64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479EC"/>
    <w:multiLevelType w:val="hybridMultilevel"/>
    <w:tmpl w:val="5BDA50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367510"/>
    <w:multiLevelType w:val="hybridMultilevel"/>
    <w:tmpl w:val="5AF4C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E5399"/>
    <w:multiLevelType w:val="hybridMultilevel"/>
    <w:tmpl w:val="AFBE9A18"/>
    <w:lvl w:ilvl="0" w:tplc="08090001">
      <w:start w:val="1"/>
      <w:numFmt w:val="bullet"/>
      <w:lvlText w:val=""/>
      <w:lvlJc w:val="left"/>
      <w:pPr>
        <w:ind w:left="724" w:hanging="360"/>
      </w:pPr>
      <w:rPr>
        <w:rFonts w:hint="default" w:ascii="Symbol" w:hAnsi="Symbol"/>
      </w:rPr>
    </w:lvl>
    <w:lvl w:ilvl="1" w:tplc="08090003" w:tentative="1">
      <w:start w:val="1"/>
      <w:numFmt w:val="bullet"/>
      <w:lvlText w:val="o"/>
      <w:lvlJc w:val="left"/>
      <w:pPr>
        <w:ind w:left="1444" w:hanging="360"/>
      </w:pPr>
      <w:rPr>
        <w:rFonts w:hint="default" w:ascii="Courier New" w:hAnsi="Courier New" w:cs="Courier New"/>
      </w:rPr>
    </w:lvl>
    <w:lvl w:ilvl="2" w:tplc="08090005" w:tentative="1">
      <w:start w:val="1"/>
      <w:numFmt w:val="bullet"/>
      <w:lvlText w:val=""/>
      <w:lvlJc w:val="left"/>
      <w:pPr>
        <w:ind w:left="2164" w:hanging="360"/>
      </w:pPr>
      <w:rPr>
        <w:rFonts w:hint="default" w:ascii="Wingdings" w:hAnsi="Wingdings"/>
      </w:rPr>
    </w:lvl>
    <w:lvl w:ilvl="3" w:tplc="08090001" w:tentative="1">
      <w:start w:val="1"/>
      <w:numFmt w:val="bullet"/>
      <w:lvlText w:val=""/>
      <w:lvlJc w:val="left"/>
      <w:pPr>
        <w:ind w:left="2884" w:hanging="360"/>
      </w:pPr>
      <w:rPr>
        <w:rFonts w:hint="default" w:ascii="Symbol" w:hAnsi="Symbol"/>
      </w:rPr>
    </w:lvl>
    <w:lvl w:ilvl="4" w:tplc="08090003" w:tentative="1">
      <w:start w:val="1"/>
      <w:numFmt w:val="bullet"/>
      <w:lvlText w:val="o"/>
      <w:lvlJc w:val="left"/>
      <w:pPr>
        <w:ind w:left="3604" w:hanging="360"/>
      </w:pPr>
      <w:rPr>
        <w:rFonts w:hint="default" w:ascii="Courier New" w:hAnsi="Courier New" w:cs="Courier New"/>
      </w:rPr>
    </w:lvl>
    <w:lvl w:ilvl="5" w:tplc="08090005" w:tentative="1">
      <w:start w:val="1"/>
      <w:numFmt w:val="bullet"/>
      <w:lvlText w:val=""/>
      <w:lvlJc w:val="left"/>
      <w:pPr>
        <w:ind w:left="4324" w:hanging="360"/>
      </w:pPr>
      <w:rPr>
        <w:rFonts w:hint="default" w:ascii="Wingdings" w:hAnsi="Wingdings"/>
      </w:rPr>
    </w:lvl>
    <w:lvl w:ilvl="6" w:tplc="08090001" w:tentative="1">
      <w:start w:val="1"/>
      <w:numFmt w:val="bullet"/>
      <w:lvlText w:val=""/>
      <w:lvlJc w:val="left"/>
      <w:pPr>
        <w:ind w:left="5044" w:hanging="360"/>
      </w:pPr>
      <w:rPr>
        <w:rFonts w:hint="default" w:ascii="Symbol" w:hAnsi="Symbol"/>
      </w:rPr>
    </w:lvl>
    <w:lvl w:ilvl="7" w:tplc="08090003" w:tentative="1">
      <w:start w:val="1"/>
      <w:numFmt w:val="bullet"/>
      <w:lvlText w:val="o"/>
      <w:lvlJc w:val="left"/>
      <w:pPr>
        <w:ind w:left="5764" w:hanging="360"/>
      </w:pPr>
      <w:rPr>
        <w:rFonts w:hint="default" w:ascii="Courier New" w:hAnsi="Courier New" w:cs="Courier New"/>
      </w:rPr>
    </w:lvl>
    <w:lvl w:ilvl="8" w:tplc="08090005" w:tentative="1">
      <w:start w:val="1"/>
      <w:numFmt w:val="bullet"/>
      <w:lvlText w:val=""/>
      <w:lvlJc w:val="left"/>
      <w:pPr>
        <w:ind w:left="6484" w:hanging="360"/>
      </w:pPr>
      <w:rPr>
        <w:rFonts w:hint="default" w:ascii="Wingdings" w:hAnsi="Wingdings"/>
      </w:rPr>
    </w:lvl>
  </w:abstractNum>
  <w:abstractNum w:abstractNumId="21" w15:restartNumberingAfterBreak="0">
    <w:nsid w:val="4BD44F0E"/>
    <w:multiLevelType w:val="hybridMultilevel"/>
    <w:tmpl w:val="4768EFE6"/>
    <w:lvl w:ilvl="0" w:tplc="978E8722">
      <w:start w:val="1"/>
      <w:numFmt w:val="bullet"/>
      <w:lvlText w:val="•"/>
      <w:lvlJc w:val="left"/>
      <w:pPr>
        <w:ind w:left="720" w:hanging="360"/>
      </w:pPr>
      <w:rPr>
        <w:rFonts w:hint="default" w:ascii="Times New Roman" w:hAnsi="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49337D"/>
    <w:multiLevelType w:val="multilevel"/>
    <w:tmpl w:val="1576B7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2FF50F3"/>
    <w:multiLevelType w:val="hybridMultilevel"/>
    <w:tmpl w:val="41387DE8"/>
    <w:lvl w:ilvl="0" w:tplc="7430F5E8">
      <w:start w:val="1"/>
      <w:numFmt w:val="decimal"/>
      <w:lvlText w:val="%1."/>
      <w:lvlJc w:val="left"/>
      <w:pPr>
        <w:ind w:left="364" w:hanging="36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15:restartNumberingAfterBreak="0">
    <w:nsid w:val="56E66D08"/>
    <w:multiLevelType w:val="hybridMultilevel"/>
    <w:tmpl w:val="A9C093FE"/>
    <w:lvl w:ilvl="0" w:tplc="48986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D16AC"/>
    <w:multiLevelType w:val="hybridMultilevel"/>
    <w:tmpl w:val="D49285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5EF068D9"/>
    <w:multiLevelType w:val="hybridMultilevel"/>
    <w:tmpl w:val="4D508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947F82"/>
    <w:multiLevelType w:val="hybridMultilevel"/>
    <w:tmpl w:val="C964B436"/>
    <w:lvl w:ilvl="0" w:tplc="17B60E8E">
      <w:start w:val="1"/>
      <w:numFmt w:val="bullet"/>
      <w:lvlText w:val="•"/>
      <w:lvlJc w:val="left"/>
      <w:pPr>
        <w:ind w:left="720" w:hanging="360"/>
      </w:pPr>
      <w:rPr>
        <w:rFonts w:hint="default" w:ascii="Times New Roman" w:hAnsi="Times New Roman"/>
        <w:b w:val="0"/>
        <w:bCs w:val="0"/>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4CD24F8"/>
    <w:multiLevelType w:val="hybridMultilevel"/>
    <w:tmpl w:val="D9621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7147C12"/>
    <w:multiLevelType w:val="hybridMultilevel"/>
    <w:tmpl w:val="8B7CB0DE"/>
    <w:lvl w:ilvl="0" w:tplc="08090019">
      <w:start w:val="1"/>
      <w:numFmt w:val="lowerLetter"/>
      <w:lvlText w:val="%1."/>
      <w:lvlJc w:val="left"/>
      <w:pPr>
        <w:ind w:left="720" w:hanging="360"/>
      </w:pPr>
    </w:lvl>
    <w:lvl w:ilvl="1" w:tplc="760C4688">
      <w:start w:val="1"/>
      <w:numFmt w:val="bullet"/>
      <w:lvlText w:val="•"/>
      <w:lvlJc w:val="left"/>
      <w:pPr>
        <w:ind w:left="1440" w:hanging="360"/>
      </w:pPr>
      <w:rPr>
        <w:rFonts w:hint="default" w:ascii="Arial" w:hAnsi="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95C39"/>
    <w:multiLevelType w:val="hybridMultilevel"/>
    <w:tmpl w:val="826E261C"/>
    <w:lvl w:ilvl="0" w:tplc="978E8722">
      <w:start w:val="1"/>
      <w:numFmt w:val="bullet"/>
      <w:lvlText w:val="•"/>
      <w:lvlJc w:val="left"/>
      <w:pPr>
        <w:ind w:left="360" w:hanging="360"/>
      </w:pPr>
      <w:rPr>
        <w:rFonts w:hint="default" w:ascii="Times New Roman" w:hAnsi="Times New Roman"/>
      </w:rPr>
    </w:lvl>
    <w:lvl w:ilvl="1" w:tplc="978E8722">
      <w:start w:val="1"/>
      <w:numFmt w:val="bullet"/>
      <w:lvlText w:val="•"/>
      <w:lvlJc w:val="left"/>
      <w:pPr>
        <w:ind w:left="720" w:hanging="360"/>
      </w:pPr>
      <w:rPr>
        <w:rFonts w:hint="default" w:ascii="Times New Roman" w:hAnsi="Times New Roman"/>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6"/>
  </w:num>
  <w:num w:numId="3">
    <w:abstractNumId w:val="10"/>
  </w:num>
  <w:num w:numId="4">
    <w:abstractNumId w:val="21"/>
  </w:num>
  <w:num w:numId="5">
    <w:abstractNumId w:val="11"/>
  </w:num>
  <w:num w:numId="6">
    <w:abstractNumId w:val="30"/>
  </w:num>
  <w:num w:numId="7">
    <w:abstractNumId w:val="14"/>
  </w:num>
  <w:num w:numId="8">
    <w:abstractNumId w:val="29"/>
  </w:num>
  <w:num w:numId="9">
    <w:abstractNumId w:val="27"/>
  </w:num>
  <w:num w:numId="10">
    <w:abstractNumId w:val="13"/>
  </w:num>
  <w:num w:numId="11">
    <w:abstractNumId w:val="23"/>
  </w:num>
  <w:num w:numId="12">
    <w:abstractNumId w:val="2"/>
  </w:num>
  <w:num w:numId="13">
    <w:abstractNumId w:val="1"/>
  </w:num>
  <w:num w:numId="14">
    <w:abstractNumId w:val="20"/>
  </w:num>
  <w:num w:numId="15">
    <w:abstractNumId w:val="5"/>
  </w:num>
  <w:num w:numId="16">
    <w:abstractNumId w:val="24"/>
  </w:num>
  <w:num w:numId="17">
    <w:abstractNumId w:val="15"/>
  </w:num>
  <w:num w:numId="18">
    <w:abstractNumId w:val="16"/>
  </w:num>
  <w:num w:numId="19">
    <w:abstractNumId w:val="26"/>
  </w:num>
  <w:num w:numId="20">
    <w:abstractNumId w:val="7"/>
  </w:num>
  <w:num w:numId="21">
    <w:abstractNumId w:val="19"/>
  </w:num>
  <w:num w:numId="22">
    <w:abstractNumId w:val="9"/>
  </w:num>
  <w:num w:numId="23">
    <w:abstractNumId w:val="22"/>
  </w:num>
  <w:num w:numId="24">
    <w:abstractNumId w:val="18"/>
  </w:num>
  <w:num w:numId="25">
    <w:abstractNumId w:val="8"/>
  </w:num>
  <w:num w:numId="26">
    <w:abstractNumId w:val="17"/>
  </w:num>
  <w:num w:numId="27">
    <w:abstractNumId w:val="25"/>
  </w:num>
  <w:num w:numId="28">
    <w:abstractNumId w:val="12"/>
  </w:num>
  <w:num w:numId="29">
    <w:abstractNumId w:val="0"/>
  </w:num>
  <w:num w:numId="30">
    <w:abstractNumId w:val="28"/>
  </w:num>
  <w:num w:numId="31">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Anderson (Staff)">
    <w15:presenceInfo w15:providerId="AD" w15:userId="S::LAAnderson@dundee.ac.uk::fbdab5e1-70a2-423a-9485-b9198277c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C8"/>
    <w:rsid w:val="00000D45"/>
    <w:rsid w:val="0001193C"/>
    <w:rsid w:val="00011E87"/>
    <w:rsid w:val="00012739"/>
    <w:rsid w:val="00022E3F"/>
    <w:rsid w:val="00040A7E"/>
    <w:rsid w:val="00043F45"/>
    <w:rsid w:val="00051D99"/>
    <w:rsid w:val="000537C0"/>
    <w:rsid w:val="00054972"/>
    <w:rsid w:val="00057542"/>
    <w:rsid w:val="00064635"/>
    <w:rsid w:val="00067B79"/>
    <w:rsid w:val="00074AC8"/>
    <w:rsid w:val="000762E8"/>
    <w:rsid w:val="0008255B"/>
    <w:rsid w:val="00083199"/>
    <w:rsid w:val="00086FE0"/>
    <w:rsid w:val="000907BD"/>
    <w:rsid w:val="00091EEF"/>
    <w:rsid w:val="000939D5"/>
    <w:rsid w:val="00095402"/>
    <w:rsid w:val="000A050A"/>
    <w:rsid w:val="000A40B0"/>
    <w:rsid w:val="000B017D"/>
    <w:rsid w:val="000B21FD"/>
    <w:rsid w:val="000B4568"/>
    <w:rsid w:val="000C31A2"/>
    <w:rsid w:val="000C31B1"/>
    <w:rsid w:val="000C69D8"/>
    <w:rsid w:val="000C7E98"/>
    <w:rsid w:val="000D1830"/>
    <w:rsid w:val="000D39DC"/>
    <w:rsid w:val="000D5413"/>
    <w:rsid w:val="000E06D5"/>
    <w:rsid w:val="000E4B7E"/>
    <w:rsid w:val="000F009A"/>
    <w:rsid w:val="000F547C"/>
    <w:rsid w:val="000F63B8"/>
    <w:rsid w:val="000F6475"/>
    <w:rsid w:val="00100D46"/>
    <w:rsid w:val="00110F9D"/>
    <w:rsid w:val="00114012"/>
    <w:rsid w:val="00120FFC"/>
    <w:rsid w:val="00134065"/>
    <w:rsid w:val="00140BAE"/>
    <w:rsid w:val="0014485C"/>
    <w:rsid w:val="001451F7"/>
    <w:rsid w:val="001501B3"/>
    <w:rsid w:val="00172DD2"/>
    <w:rsid w:val="001827CD"/>
    <w:rsid w:val="00185412"/>
    <w:rsid w:val="0018641B"/>
    <w:rsid w:val="00191F06"/>
    <w:rsid w:val="00197DFA"/>
    <w:rsid w:val="001A092A"/>
    <w:rsid w:val="001A30A2"/>
    <w:rsid w:val="001A594C"/>
    <w:rsid w:val="001A67D6"/>
    <w:rsid w:val="001B0547"/>
    <w:rsid w:val="001B3EC7"/>
    <w:rsid w:val="001B7F68"/>
    <w:rsid w:val="001C15EC"/>
    <w:rsid w:val="001D4B23"/>
    <w:rsid w:val="001E0406"/>
    <w:rsid w:val="001E4339"/>
    <w:rsid w:val="001E6F6A"/>
    <w:rsid w:val="001E7867"/>
    <w:rsid w:val="001F1FEA"/>
    <w:rsid w:val="00200F07"/>
    <w:rsid w:val="0020382E"/>
    <w:rsid w:val="00204F4F"/>
    <w:rsid w:val="00206EC0"/>
    <w:rsid w:val="00221547"/>
    <w:rsid w:val="00223C20"/>
    <w:rsid w:val="0023509D"/>
    <w:rsid w:val="00242A7E"/>
    <w:rsid w:val="0024424B"/>
    <w:rsid w:val="00244594"/>
    <w:rsid w:val="00246D45"/>
    <w:rsid w:val="00252DEA"/>
    <w:rsid w:val="002615CC"/>
    <w:rsid w:val="00272ABA"/>
    <w:rsid w:val="00277D2B"/>
    <w:rsid w:val="002838AE"/>
    <w:rsid w:val="00291575"/>
    <w:rsid w:val="00295A26"/>
    <w:rsid w:val="002A1F3D"/>
    <w:rsid w:val="002B1F74"/>
    <w:rsid w:val="002C19D9"/>
    <w:rsid w:val="002C6014"/>
    <w:rsid w:val="002D1390"/>
    <w:rsid w:val="002F40A8"/>
    <w:rsid w:val="003012DD"/>
    <w:rsid w:val="00304984"/>
    <w:rsid w:val="00306E9F"/>
    <w:rsid w:val="003100F9"/>
    <w:rsid w:val="00313498"/>
    <w:rsid w:val="003155A1"/>
    <w:rsid w:val="0032101B"/>
    <w:rsid w:val="0032332C"/>
    <w:rsid w:val="00324DBB"/>
    <w:rsid w:val="003260C6"/>
    <w:rsid w:val="00326FF2"/>
    <w:rsid w:val="00335460"/>
    <w:rsid w:val="003405F5"/>
    <w:rsid w:val="00342BE2"/>
    <w:rsid w:val="0035206F"/>
    <w:rsid w:val="00372F9E"/>
    <w:rsid w:val="003769D3"/>
    <w:rsid w:val="00384594"/>
    <w:rsid w:val="003870E9"/>
    <w:rsid w:val="00387725"/>
    <w:rsid w:val="003925C4"/>
    <w:rsid w:val="00394843"/>
    <w:rsid w:val="003A3FDA"/>
    <w:rsid w:val="003B7E04"/>
    <w:rsid w:val="003D15DB"/>
    <w:rsid w:val="003D2DE2"/>
    <w:rsid w:val="003D499B"/>
    <w:rsid w:val="003D58AB"/>
    <w:rsid w:val="003D58DF"/>
    <w:rsid w:val="003F29C0"/>
    <w:rsid w:val="003F4C97"/>
    <w:rsid w:val="003F56DD"/>
    <w:rsid w:val="00405865"/>
    <w:rsid w:val="0040764C"/>
    <w:rsid w:val="0041495A"/>
    <w:rsid w:val="004160BE"/>
    <w:rsid w:val="004209FA"/>
    <w:rsid w:val="004212B3"/>
    <w:rsid w:val="0042207F"/>
    <w:rsid w:val="00426908"/>
    <w:rsid w:val="00430916"/>
    <w:rsid w:val="004309E6"/>
    <w:rsid w:val="00447A6E"/>
    <w:rsid w:val="00452D00"/>
    <w:rsid w:val="00457E65"/>
    <w:rsid w:val="0046419D"/>
    <w:rsid w:val="00466003"/>
    <w:rsid w:val="00473303"/>
    <w:rsid w:val="00474DAE"/>
    <w:rsid w:val="00477DCC"/>
    <w:rsid w:val="004864A2"/>
    <w:rsid w:val="0049165D"/>
    <w:rsid w:val="00491CE4"/>
    <w:rsid w:val="00491D83"/>
    <w:rsid w:val="00496A36"/>
    <w:rsid w:val="004A2856"/>
    <w:rsid w:val="004A5952"/>
    <w:rsid w:val="004A67A0"/>
    <w:rsid w:val="004B2137"/>
    <w:rsid w:val="004B353F"/>
    <w:rsid w:val="004B3692"/>
    <w:rsid w:val="004C2EC4"/>
    <w:rsid w:val="004C34DC"/>
    <w:rsid w:val="004C5A2E"/>
    <w:rsid w:val="004C79EF"/>
    <w:rsid w:val="004D2E00"/>
    <w:rsid w:val="004D4F34"/>
    <w:rsid w:val="004D5DF3"/>
    <w:rsid w:val="004F426B"/>
    <w:rsid w:val="004F549B"/>
    <w:rsid w:val="004F693E"/>
    <w:rsid w:val="00503E0B"/>
    <w:rsid w:val="005064B7"/>
    <w:rsid w:val="00511460"/>
    <w:rsid w:val="00521EA2"/>
    <w:rsid w:val="00522FAC"/>
    <w:rsid w:val="00531E05"/>
    <w:rsid w:val="00534DFB"/>
    <w:rsid w:val="00536DEE"/>
    <w:rsid w:val="00542783"/>
    <w:rsid w:val="005437D8"/>
    <w:rsid w:val="00546858"/>
    <w:rsid w:val="00546D9A"/>
    <w:rsid w:val="00550CEE"/>
    <w:rsid w:val="0055494C"/>
    <w:rsid w:val="005563B1"/>
    <w:rsid w:val="00560883"/>
    <w:rsid w:val="00563595"/>
    <w:rsid w:val="00564C14"/>
    <w:rsid w:val="00570D69"/>
    <w:rsid w:val="0057333C"/>
    <w:rsid w:val="005744F5"/>
    <w:rsid w:val="00575776"/>
    <w:rsid w:val="00595185"/>
    <w:rsid w:val="0059700D"/>
    <w:rsid w:val="005A2F3F"/>
    <w:rsid w:val="005A5404"/>
    <w:rsid w:val="005A66E0"/>
    <w:rsid w:val="005B4080"/>
    <w:rsid w:val="005B4AA9"/>
    <w:rsid w:val="005D0711"/>
    <w:rsid w:val="005D32D4"/>
    <w:rsid w:val="005D4A63"/>
    <w:rsid w:val="005D5E5C"/>
    <w:rsid w:val="005F18FB"/>
    <w:rsid w:val="005F7B0B"/>
    <w:rsid w:val="00611AC5"/>
    <w:rsid w:val="0061582C"/>
    <w:rsid w:val="00620A29"/>
    <w:rsid w:val="00624D32"/>
    <w:rsid w:val="006344EB"/>
    <w:rsid w:val="00635FD2"/>
    <w:rsid w:val="006435C7"/>
    <w:rsid w:val="00645581"/>
    <w:rsid w:val="0066188E"/>
    <w:rsid w:val="0066522C"/>
    <w:rsid w:val="00666C26"/>
    <w:rsid w:val="0067499D"/>
    <w:rsid w:val="00682CA6"/>
    <w:rsid w:val="00691056"/>
    <w:rsid w:val="00692B67"/>
    <w:rsid w:val="0069359A"/>
    <w:rsid w:val="006B04DC"/>
    <w:rsid w:val="006B3E42"/>
    <w:rsid w:val="006B592F"/>
    <w:rsid w:val="006C09C6"/>
    <w:rsid w:val="006C1FEB"/>
    <w:rsid w:val="006C3D4B"/>
    <w:rsid w:val="006C4721"/>
    <w:rsid w:val="006C5E51"/>
    <w:rsid w:val="006D59C3"/>
    <w:rsid w:val="006D6BC6"/>
    <w:rsid w:val="006F047B"/>
    <w:rsid w:val="006F432C"/>
    <w:rsid w:val="006F4F9C"/>
    <w:rsid w:val="006F57D7"/>
    <w:rsid w:val="00703413"/>
    <w:rsid w:val="007041A1"/>
    <w:rsid w:val="00714084"/>
    <w:rsid w:val="0072599C"/>
    <w:rsid w:val="007304F2"/>
    <w:rsid w:val="00736599"/>
    <w:rsid w:val="00741344"/>
    <w:rsid w:val="007428C2"/>
    <w:rsid w:val="00743DE3"/>
    <w:rsid w:val="00757660"/>
    <w:rsid w:val="00766A60"/>
    <w:rsid w:val="00775B1E"/>
    <w:rsid w:val="00780939"/>
    <w:rsid w:val="00780B3B"/>
    <w:rsid w:val="00785888"/>
    <w:rsid w:val="007903C8"/>
    <w:rsid w:val="007A09D3"/>
    <w:rsid w:val="007A1A63"/>
    <w:rsid w:val="007A24C0"/>
    <w:rsid w:val="007B0D1B"/>
    <w:rsid w:val="007B310B"/>
    <w:rsid w:val="007B3128"/>
    <w:rsid w:val="007B65D7"/>
    <w:rsid w:val="007B6723"/>
    <w:rsid w:val="007B7EC3"/>
    <w:rsid w:val="007C03DA"/>
    <w:rsid w:val="007C272D"/>
    <w:rsid w:val="007C5CDC"/>
    <w:rsid w:val="007C62A8"/>
    <w:rsid w:val="007C649A"/>
    <w:rsid w:val="007D1318"/>
    <w:rsid w:val="007D396E"/>
    <w:rsid w:val="007D655A"/>
    <w:rsid w:val="007E3434"/>
    <w:rsid w:val="007E7CC5"/>
    <w:rsid w:val="007F03F9"/>
    <w:rsid w:val="007F0C21"/>
    <w:rsid w:val="007F330A"/>
    <w:rsid w:val="007F5FE1"/>
    <w:rsid w:val="0080184E"/>
    <w:rsid w:val="008141E4"/>
    <w:rsid w:val="00822BB3"/>
    <w:rsid w:val="00832338"/>
    <w:rsid w:val="00834F51"/>
    <w:rsid w:val="00844CA5"/>
    <w:rsid w:val="00845823"/>
    <w:rsid w:val="00850A4C"/>
    <w:rsid w:val="008521B5"/>
    <w:rsid w:val="00852ABC"/>
    <w:rsid w:val="008533E8"/>
    <w:rsid w:val="00856F4F"/>
    <w:rsid w:val="0085792D"/>
    <w:rsid w:val="00866FD5"/>
    <w:rsid w:val="0087123A"/>
    <w:rsid w:val="008775C4"/>
    <w:rsid w:val="00880FF5"/>
    <w:rsid w:val="00885930"/>
    <w:rsid w:val="008864E0"/>
    <w:rsid w:val="008B33C4"/>
    <w:rsid w:val="008C093E"/>
    <w:rsid w:val="008C62EF"/>
    <w:rsid w:val="008C69E8"/>
    <w:rsid w:val="008D05B8"/>
    <w:rsid w:val="008D2C0F"/>
    <w:rsid w:val="008D5D2B"/>
    <w:rsid w:val="008E3796"/>
    <w:rsid w:val="008E610D"/>
    <w:rsid w:val="008F27B2"/>
    <w:rsid w:val="008F7E5C"/>
    <w:rsid w:val="00903B43"/>
    <w:rsid w:val="0090483A"/>
    <w:rsid w:val="00905972"/>
    <w:rsid w:val="00905BFD"/>
    <w:rsid w:val="009140BA"/>
    <w:rsid w:val="00922B59"/>
    <w:rsid w:val="00925897"/>
    <w:rsid w:val="0093020A"/>
    <w:rsid w:val="0093060B"/>
    <w:rsid w:val="00933F14"/>
    <w:rsid w:val="00935564"/>
    <w:rsid w:val="009438D5"/>
    <w:rsid w:val="0094594B"/>
    <w:rsid w:val="009460BD"/>
    <w:rsid w:val="00947F38"/>
    <w:rsid w:val="00952517"/>
    <w:rsid w:val="00955126"/>
    <w:rsid w:val="009577B6"/>
    <w:rsid w:val="009741D1"/>
    <w:rsid w:val="00985A7F"/>
    <w:rsid w:val="009A0E1C"/>
    <w:rsid w:val="009A0F0E"/>
    <w:rsid w:val="009A40E4"/>
    <w:rsid w:val="009C027C"/>
    <w:rsid w:val="009C06E8"/>
    <w:rsid w:val="009C7A02"/>
    <w:rsid w:val="009D3094"/>
    <w:rsid w:val="009D6CD9"/>
    <w:rsid w:val="009D7FD3"/>
    <w:rsid w:val="00A00B77"/>
    <w:rsid w:val="00A15280"/>
    <w:rsid w:val="00A16E9B"/>
    <w:rsid w:val="00A21A49"/>
    <w:rsid w:val="00A34697"/>
    <w:rsid w:val="00A42027"/>
    <w:rsid w:val="00A5143C"/>
    <w:rsid w:val="00A52E0A"/>
    <w:rsid w:val="00A54E67"/>
    <w:rsid w:val="00A61EA3"/>
    <w:rsid w:val="00A62E6B"/>
    <w:rsid w:val="00A63910"/>
    <w:rsid w:val="00A63E96"/>
    <w:rsid w:val="00A6491F"/>
    <w:rsid w:val="00A7077A"/>
    <w:rsid w:val="00A71E52"/>
    <w:rsid w:val="00A72BA3"/>
    <w:rsid w:val="00A762B9"/>
    <w:rsid w:val="00A76ECE"/>
    <w:rsid w:val="00A8180B"/>
    <w:rsid w:val="00A87DCE"/>
    <w:rsid w:val="00A9206F"/>
    <w:rsid w:val="00A9279B"/>
    <w:rsid w:val="00A92D49"/>
    <w:rsid w:val="00A96D2C"/>
    <w:rsid w:val="00A978DA"/>
    <w:rsid w:val="00AA0325"/>
    <w:rsid w:val="00AA3F73"/>
    <w:rsid w:val="00AA5E5D"/>
    <w:rsid w:val="00AD6197"/>
    <w:rsid w:val="00AE2716"/>
    <w:rsid w:val="00AE31FA"/>
    <w:rsid w:val="00AE6EDD"/>
    <w:rsid w:val="00AF50B2"/>
    <w:rsid w:val="00B05827"/>
    <w:rsid w:val="00B07E43"/>
    <w:rsid w:val="00B10394"/>
    <w:rsid w:val="00B11D40"/>
    <w:rsid w:val="00B21919"/>
    <w:rsid w:val="00B2197D"/>
    <w:rsid w:val="00B2230B"/>
    <w:rsid w:val="00B24171"/>
    <w:rsid w:val="00B27650"/>
    <w:rsid w:val="00B3111D"/>
    <w:rsid w:val="00B4165F"/>
    <w:rsid w:val="00B41AD2"/>
    <w:rsid w:val="00B465DA"/>
    <w:rsid w:val="00B4795E"/>
    <w:rsid w:val="00B5133D"/>
    <w:rsid w:val="00B52702"/>
    <w:rsid w:val="00B54836"/>
    <w:rsid w:val="00B54FAD"/>
    <w:rsid w:val="00B6363B"/>
    <w:rsid w:val="00B646A6"/>
    <w:rsid w:val="00B6490A"/>
    <w:rsid w:val="00B66E04"/>
    <w:rsid w:val="00B7183B"/>
    <w:rsid w:val="00B858BA"/>
    <w:rsid w:val="00B86453"/>
    <w:rsid w:val="00B92029"/>
    <w:rsid w:val="00B94FB6"/>
    <w:rsid w:val="00B95E6D"/>
    <w:rsid w:val="00BA1E3F"/>
    <w:rsid w:val="00BA3A74"/>
    <w:rsid w:val="00BA4383"/>
    <w:rsid w:val="00BB025D"/>
    <w:rsid w:val="00BB6451"/>
    <w:rsid w:val="00BC68A5"/>
    <w:rsid w:val="00BC7B98"/>
    <w:rsid w:val="00BD3767"/>
    <w:rsid w:val="00BD5091"/>
    <w:rsid w:val="00BD5354"/>
    <w:rsid w:val="00BE2D0D"/>
    <w:rsid w:val="00BE731B"/>
    <w:rsid w:val="00BF45BA"/>
    <w:rsid w:val="00BF63EE"/>
    <w:rsid w:val="00BF672C"/>
    <w:rsid w:val="00C057F8"/>
    <w:rsid w:val="00C07A0C"/>
    <w:rsid w:val="00C140AC"/>
    <w:rsid w:val="00C1446E"/>
    <w:rsid w:val="00C14700"/>
    <w:rsid w:val="00C17C5F"/>
    <w:rsid w:val="00C20CF1"/>
    <w:rsid w:val="00C21422"/>
    <w:rsid w:val="00C222C0"/>
    <w:rsid w:val="00C224A1"/>
    <w:rsid w:val="00C26E9A"/>
    <w:rsid w:val="00C30F36"/>
    <w:rsid w:val="00C3104B"/>
    <w:rsid w:val="00C36045"/>
    <w:rsid w:val="00C3702A"/>
    <w:rsid w:val="00C37697"/>
    <w:rsid w:val="00C44405"/>
    <w:rsid w:val="00C46AB3"/>
    <w:rsid w:val="00C50524"/>
    <w:rsid w:val="00C54605"/>
    <w:rsid w:val="00C56445"/>
    <w:rsid w:val="00C569A9"/>
    <w:rsid w:val="00C635B1"/>
    <w:rsid w:val="00C647DA"/>
    <w:rsid w:val="00C65889"/>
    <w:rsid w:val="00C67261"/>
    <w:rsid w:val="00C72007"/>
    <w:rsid w:val="00C774CA"/>
    <w:rsid w:val="00C81E11"/>
    <w:rsid w:val="00CA735B"/>
    <w:rsid w:val="00CC483A"/>
    <w:rsid w:val="00CC53E1"/>
    <w:rsid w:val="00CD4D35"/>
    <w:rsid w:val="00CE156F"/>
    <w:rsid w:val="00CE7E19"/>
    <w:rsid w:val="00CF1C5E"/>
    <w:rsid w:val="00CF26F1"/>
    <w:rsid w:val="00CF6C09"/>
    <w:rsid w:val="00D01BA9"/>
    <w:rsid w:val="00D1627D"/>
    <w:rsid w:val="00D22D2A"/>
    <w:rsid w:val="00D37DAC"/>
    <w:rsid w:val="00D406CB"/>
    <w:rsid w:val="00D43274"/>
    <w:rsid w:val="00D440BF"/>
    <w:rsid w:val="00D47CCA"/>
    <w:rsid w:val="00D50DA5"/>
    <w:rsid w:val="00D52114"/>
    <w:rsid w:val="00D600CB"/>
    <w:rsid w:val="00D644E1"/>
    <w:rsid w:val="00D644F8"/>
    <w:rsid w:val="00D66265"/>
    <w:rsid w:val="00D82748"/>
    <w:rsid w:val="00D8332C"/>
    <w:rsid w:val="00D8641C"/>
    <w:rsid w:val="00D9330F"/>
    <w:rsid w:val="00D937F3"/>
    <w:rsid w:val="00D97FBF"/>
    <w:rsid w:val="00DA0FEC"/>
    <w:rsid w:val="00DA549D"/>
    <w:rsid w:val="00DA6AA3"/>
    <w:rsid w:val="00DA7868"/>
    <w:rsid w:val="00DB20E4"/>
    <w:rsid w:val="00DB39ED"/>
    <w:rsid w:val="00DC0898"/>
    <w:rsid w:val="00DC292F"/>
    <w:rsid w:val="00DC54AF"/>
    <w:rsid w:val="00DD74CC"/>
    <w:rsid w:val="00DE070E"/>
    <w:rsid w:val="00DE4F7B"/>
    <w:rsid w:val="00DE5DE9"/>
    <w:rsid w:val="00DF150E"/>
    <w:rsid w:val="00E06EC6"/>
    <w:rsid w:val="00E142F8"/>
    <w:rsid w:val="00E15A05"/>
    <w:rsid w:val="00E2046E"/>
    <w:rsid w:val="00E23DD5"/>
    <w:rsid w:val="00E26198"/>
    <w:rsid w:val="00E26340"/>
    <w:rsid w:val="00E26C81"/>
    <w:rsid w:val="00E279B7"/>
    <w:rsid w:val="00E328F5"/>
    <w:rsid w:val="00E369BB"/>
    <w:rsid w:val="00E43344"/>
    <w:rsid w:val="00E46E80"/>
    <w:rsid w:val="00E54661"/>
    <w:rsid w:val="00E550EB"/>
    <w:rsid w:val="00E565B7"/>
    <w:rsid w:val="00E66431"/>
    <w:rsid w:val="00E66622"/>
    <w:rsid w:val="00E679C4"/>
    <w:rsid w:val="00E76A0E"/>
    <w:rsid w:val="00E77840"/>
    <w:rsid w:val="00E924E1"/>
    <w:rsid w:val="00E94E89"/>
    <w:rsid w:val="00EA46DE"/>
    <w:rsid w:val="00EA5A60"/>
    <w:rsid w:val="00EA60BF"/>
    <w:rsid w:val="00EB3249"/>
    <w:rsid w:val="00EB4896"/>
    <w:rsid w:val="00EB682F"/>
    <w:rsid w:val="00EB6F8A"/>
    <w:rsid w:val="00EB7DCC"/>
    <w:rsid w:val="00EC1611"/>
    <w:rsid w:val="00ECE2CC"/>
    <w:rsid w:val="00EE048A"/>
    <w:rsid w:val="00EE1759"/>
    <w:rsid w:val="00EE19D8"/>
    <w:rsid w:val="00EE493A"/>
    <w:rsid w:val="00EF22E7"/>
    <w:rsid w:val="00F02FCD"/>
    <w:rsid w:val="00F04BA4"/>
    <w:rsid w:val="00F06B8E"/>
    <w:rsid w:val="00F078ED"/>
    <w:rsid w:val="00F07DE9"/>
    <w:rsid w:val="00F123DD"/>
    <w:rsid w:val="00F128C1"/>
    <w:rsid w:val="00F152D0"/>
    <w:rsid w:val="00F30C30"/>
    <w:rsid w:val="00F31E4F"/>
    <w:rsid w:val="00F4135E"/>
    <w:rsid w:val="00F437F8"/>
    <w:rsid w:val="00F45D50"/>
    <w:rsid w:val="00F52FF6"/>
    <w:rsid w:val="00F56CC3"/>
    <w:rsid w:val="00F603B2"/>
    <w:rsid w:val="00F65068"/>
    <w:rsid w:val="00F6667B"/>
    <w:rsid w:val="00F73DA8"/>
    <w:rsid w:val="00F82BA2"/>
    <w:rsid w:val="00F86E2F"/>
    <w:rsid w:val="00F92E20"/>
    <w:rsid w:val="00FA016C"/>
    <w:rsid w:val="00FA3132"/>
    <w:rsid w:val="00FA33CC"/>
    <w:rsid w:val="00FB04A1"/>
    <w:rsid w:val="00FB0651"/>
    <w:rsid w:val="00FB0A1F"/>
    <w:rsid w:val="00FB1DE5"/>
    <w:rsid w:val="00FB28CB"/>
    <w:rsid w:val="00FB55C7"/>
    <w:rsid w:val="00FC07C0"/>
    <w:rsid w:val="00FC1ABA"/>
    <w:rsid w:val="00FC72B5"/>
    <w:rsid w:val="00FD1640"/>
    <w:rsid w:val="00FD39A2"/>
    <w:rsid w:val="00FD432E"/>
    <w:rsid w:val="00FE0F7B"/>
    <w:rsid w:val="01C02754"/>
    <w:rsid w:val="02B21D7B"/>
    <w:rsid w:val="0378D774"/>
    <w:rsid w:val="04425863"/>
    <w:rsid w:val="053C278D"/>
    <w:rsid w:val="079915CF"/>
    <w:rsid w:val="08AC5009"/>
    <w:rsid w:val="0AA35468"/>
    <w:rsid w:val="0BA68BCA"/>
    <w:rsid w:val="0D5A0D36"/>
    <w:rsid w:val="0EC93EB6"/>
    <w:rsid w:val="0EFD4936"/>
    <w:rsid w:val="10A4B8EE"/>
    <w:rsid w:val="12646F61"/>
    <w:rsid w:val="14E16DEC"/>
    <w:rsid w:val="1776C2BC"/>
    <w:rsid w:val="192767A0"/>
    <w:rsid w:val="19E7B6EC"/>
    <w:rsid w:val="1B6AD284"/>
    <w:rsid w:val="1D5D8BAB"/>
    <w:rsid w:val="200ECFA8"/>
    <w:rsid w:val="22220B54"/>
    <w:rsid w:val="23423451"/>
    <w:rsid w:val="238045A4"/>
    <w:rsid w:val="23E41B9C"/>
    <w:rsid w:val="2548D5E6"/>
    <w:rsid w:val="2581B9A8"/>
    <w:rsid w:val="2692A125"/>
    <w:rsid w:val="280718BB"/>
    <w:rsid w:val="29792422"/>
    <w:rsid w:val="29CFFB07"/>
    <w:rsid w:val="2A0D0F30"/>
    <w:rsid w:val="2A102C99"/>
    <w:rsid w:val="2A2CB892"/>
    <w:rsid w:val="2B4ED59D"/>
    <w:rsid w:val="2CAD094D"/>
    <w:rsid w:val="2D2F3C76"/>
    <w:rsid w:val="2F8D6E2A"/>
    <w:rsid w:val="312C73B9"/>
    <w:rsid w:val="32C667A6"/>
    <w:rsid w:val="33DCD532"/>
    <w:rsid w:val="34A84121"/>
    <w:rsid w:val="3521BD76"/>
    <w:rsid w:val="3659AD0F"/>
    <w:rsid w:val="36DC45DA"/>
    <w:rsid w:val="3728990B"/>
    <w:rsid w:val="37D6C668"/>
    <w:rsid w:val="387414F7"/>
    <w:rsid w:val="38DA309B"/>
    <w:rsid w:val="3931C542"/>
    <w:rsid w:val="39F5943B"/>
    <w:rsid w:val="3A58435A"/>
    <w:rsid w:val="3AC8D8C3"/>
    <w:rsid w:val="3B25C91F"/>
    <w:rsid w:val="3C5630D4"/>
    <w:rsid w:val="3CB370E6"/>
    <w:rsid w:val="3E5CD269"/>
    <w:rsid w:val="41A72882"/>
    <w:rsid w:val="41DA2C8D"/>
    <w:rsid w:val="44909E1B"/>
    <w:rsid w:val="44D26CE1"/>
    <w:rsid w:val="45025FBB"/>
    <w:rsid w:val="46944A58"/>
    <w:rsid w:val="46B07E4C"/>
    <w:rsid w:val="4DC1F750"/>
    <w:rsid w:val="4E3D41DD"/>
    <w:rsid w:val="4FFF1F54"/>
    <w:rsid w:val="500D7DB8"/>
    <w:rsid w:val="505AEE5C"/>
    <w:rsid w:val="525FBBED"/>
    <w:rsid w:val="53D7DD18"/>
    <w:rsid w:val="55FA0CA0"/>
    <w:rsid w:val="58F721A5"/>
    <w:rsid w:val="5AD3D2DD"/>
    <w:rsid w:val="5B7BFEF1"/>
    <w:rsid w:val="5BAADCC7"/>
    <w:rsid w:val="5CE5F489"/>
    <w:rsid w:val="5EB3083B"/>
    <w:rsid w:val="633BDADF"/>
    <w:rsid w:val="6532708D"/>
    <w:rsid w:val="66360D91"/>
    <w:rsid w:val="686979D7"/>
    <w:rsid w:val="6A1BEFE4"/>
    <w:rsid w:val="6B876843"/>
    <w:rsid w:val="6D116CF6"/>
    <w:rsid w:val="6EB2499E"/>
    <w:rsid w:val="6EB878EE"/>
    <w:rsid w:val="6F2325AE"/>
    <w:rsid w:val="718F57E4"/>
    <w:rsid w:val="71D44ED3"/>
    <w:rsid w:val="71ED1D51"/>
    <w:rsid w:val="732CEEAD"/>
    <w:rsid w:val="73617413"/>
    <w:rsid w:val="7424ACB4"/>
    <w:rsid w:val="74DE8D6C"/>
    <w:rsid w:val="753F4042"/>
    <w:rsid w:val="7626BBBD"/>
    <w:rsid w:val="76437A87"/>
    <w:rsid w:val="791CFBFD"/>
    <w:rsid w:val="7A5E771B"/>
    <w:rsid w:val="7AEFE275"/>
    <w:rsid w:val="7BD7D48A"/>
    <w:rsid w:val="7D66D2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A3AA0"/>
  <w15:chartTrackingRefBased/>
  <w15:docId w15:val="{6E0D8CA6-A298-494F-BE8C-209D81E4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4B23"/>
  </w:style>
  <w:style w:type="paragraph" w:styleId="Heading1">
    <w:name w:val="heading 1"/>
    <w:basedOn w:val="Normal"/>
    <w:next w:val="Normal"/>
    <w:link w:val="Heading1Char"/>
    <w:uiPriority w:val="9"/>
    <w:qFormat/>
    <w:rsid w:val="00834F51"/>
    <w:pPr>
      <w:keepNext/>
      <w:keepLines/>
      <w:spacing w:before="240" w:after="0"/>
      <w:outlineLvl w:val="0"/>
    </w:pPr>
    <w:rPr>
      <w:rFonts w:asciiTheme="majorHAnsi" w:hAnsiTheme="majorHAnsi" w:eastAsiaTheme="majorEastAsia" w:cstheme="majorBidi"/>
      <w:color w:val="2F5496" w:themeColor="accent1" w:themeShade="BF"/>
    </w:rPr>
  </w:style>
  <w:style w:type="paragraph" w:styleId="Heading2">
    <w:name w:val="heading 2"/>
    <w:basedOn w:val="Normal"/>
    <w:next w:val="Normal"/>
    <w:link w:val="Heading2Char"/>
    <w:uiPriority w:val="9"/>
    <w:unhideWhenUsed/>
    <w:qFormat/>
    <w:rsid w:val="00834F5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4F5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4F51"/>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7903C8"/>
    <w:rPr>
      <w:color w:val="808080"/>
    </w:rPr>
  </w:style>
  <w:style w:type="character" w:styleId="Style1" w:customStyle="1">
    <w:name w:val="Style1"/>
    <w:basedOn w:val="DefaultParagraphFont"/>
    <w:uiPriority w:val="1"/>
    <w:rsid w:val="001C15EC"/>
  </w:style>
  <w:style w:type="character" w:styleId="Heading1Char" w:customStyle="1">
    <w:name w:val="Heading 1 Char"/>
    <w:basedOn w:val="DefaultParagraphFont"/>
    <w:link w:val="Heading1"/>
    <w:uiPriority w:val="9"/>
    <w:rsid w:val="00834F51"/>
    <w:rPr>
      <w:rFonts w:asciiTheme="majorHAnsi" w:hAnsiTheme="majorHAnsi" w:eastAsiaTheme="majorEastAsia" w:cstheme="majorBidi"/>
      <w:color w:val="2F5496" w:themeColor="accent1" w:themeShade="BF"/>
    </w:rPr>
  </w:style>
  <w:style w:type="character" w:styleId="Courtcovertemplate1" w:customStyle="1">
    <w:name w:val="Court cover template 1"/>
    <w:basedOn w:val="DefaultParagraphFont"/>
    <w:uiPriority w:val="1"/>
    <w:rsid w:val="001C15EC"/>
    <w:rPr>
      <w:rFonts w:ascii="Calibri" w:hAnsi="Calibri"/>
      <w:b/>
      <w:color w:val="4472C4" w:themeColor="accent1"/>
      <w:sz w:val="28"/>
    </w:rPr>
  </w:style>
  <w:style w:type="paragraph" w:styleId="Header">
    <w:name w:val="header"/>
    <w:basedOn w:val="Normal"/>
    <w:link w:val="HeaderChar"/>
    <w:uiPriority w:val="99"/>
    <w:unhideWhenUsed/>
    <w:rsid w:val="00C17C5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7C5F"/>
  </w:style>
  <w:style w:type="paragraph" w:styleId="Footer">
    <w:name w:val="footer"/>
    <w:basedOn w:val="Normal"/>
    <w:link w:val="FooterChar"/>
    <w:uiPriority w:val="99"/>
    <w:unhideWhenUsed/>
    <w:rsid w:val="00C17C5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7C5F"/>
  </w:style>
  <w:style w:type="character" w:styleId="CourtCoverPaperstyle2" w:customStyle="1">
    <w:name w:val="Court Cover Paper style 2"/>
    <w:basedOn w:val="DefaultParagraphFont"/>
    <w:uiPriority w:val="1"/>
    <w:rsid w:val="00C17C5F"/>
    <w:rPr>
      <w:rFonts w:ascii="Calibri" w:hAnsi="Calibri"/>
      <w:b/>
      <w:color w:val="4472C4" w:themeColor="accent1"/>
      <w:sz w:val="48"/>
    </w:rPr>
  </w:style>
  <w:style w:type="paragraph" w:styleId="ListParagraph">
    <w:name w:val="List Paragraph"/>
    <w:basedOn w:val="Normal"/>
    <w:uiPriority w:val="34"/>
    <w:qFormat/>
    <w:rsid w:val="001D4B23"/>
    <w:pPr>
      <w:spacing w:after="0" w:line="240" w:lineRule="auto"/>
      <w:ind w:left="720"/>
      <w:contextualSpacing/>
    </w:pPr>
    <w:rPr>
      <w:rFonts w:eastAsiaTheme="minorEastAsia"/>
      <w:szCs w:val="24"/>
      <w:lang w:val="en-US"/>
    </w:rPr>
  </w:style>
  <w:style w:type="character" w:styleId="Hyperlink">
    <w:name w:val="Hyperlink"/>
    <w:basedOn w:val="DefaultParagraphFont"/>
    <w:uiPriority w:val="99"/>
    <w:unhideWhenUsed/>
    <w:rsid w:val="001A67D6"/>
    <w:rPr>
      <w:color w:val="0563C1" w:themeColor="hyperlink"/>
      <w:u w:val="single"/>
    </w:rPr>
  </w:style>
  <w:style w:type="table" w:styleId="TableGrid">
    <w:name w:val="Table Grid"/>
    <w:basedOn w:val="TableNormal"/>
    <w:uiPriority w:val="39"/>
    <w:rsid w:val="001A67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1A67D6"/>
  </w:style>
  <w:style w:type="paragraph" w:styleId="NormalWeb">
    <w:name w:val="Normal (Web)"/>
    <w:basedOn w:val="Normal"/>
    <w:uiPriority w:val="99"/>
    <w:unhideWhenUsed/>
    <w:rsid w:val="001A67D6"/>
    <w:pPr>
      <w:spacing w:before="100" w:beforeAutospacing="1" w:after="100" w:afterAutospacing="1" w:line="240" w:lineRule="auto"/>
    </w:pPr>
    <w:rPr>
      <w:rFonts w:ascii="Times New Roman" w:hAnsi="Times New Roman" w:cs="Times New Roman"/>
      <w:sz w:val="24"/>
      <w:szCs w:val="24"/>
      <w:lang w:val="en-US"/>
    </w:rPr>
  </w:style>
  <w:style w:type="character" w:styleId="Heading2Char" w:customStyle="1">
    <w:name w:val="Heading 2 Char"/>
    <w:basedOn w:val="DefaultParagraphFont"/>
    <w:link w:val="Heading2"/>
    <w:uiPriority w:val="9"/>
    <w:rsid w:val="00834F5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834F5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834F51"/>
    <w:rPr>
      <w:rFonts w:asciiTheme="majorHAnsi" w:hAnsiTheme="majorHAnsi" w:eastAsiaTheme="majorEastAsia" w:cstheme="majorBidi"/>
      <w:i/>
      <w:iCs/>
      <w:color w:val="2F5496" w:themeColor="accent1" w:themeShade="BF"/>
    </w:rPr>
  </w:style>
  <w:style w:type="character" w:styleId="content" w:customStyle="1">
    <w:name w:val="content"/>
    <w:basedOn w:val="DefaultParagraphFont"/>
    <w:uiPriority w:val="1"/>
    <w:rsid w:val="006C1FEB"/>
    <w:rPr>
      <w:rFonts w:ascii="Calibri" w:hAnsi="Calibri"/>
      <w:color w:val="auto"/>
      <w:sz w:val="22"/>
    </w:rPr>
  </w:style>
  <w:style w:type="character" w:styleId="Style2" w:customStyle="1">
    <w:name w:val="Style2"/>
    <w:basedOn w:val="DefaultParagraphFont"/>
    <w:uiPriority w:val="1"/>
    <w:rsid w:val="006B592F"/>
    <w:rPr>
      <w:rFonts w:ascii="Calibri" w:hAnsi="Calibri"/>
      <w:b/>
      <w:color w:val="3D5897"/>
      <w:sz w:val="22"/>
    </w:rPr>
  </w:style>
  <w:style w:type="character" w:styleId="Style3" w:customStyle="1">
    <w:name w:val="Style3"/>
    <w:basedOn w:val="DefaultParagraphFont"/>
    <w:uiPriority w:val="1"/>
    <w:rsid w:val="006B592F"/>
    <w:rPr>
      <w:rFonts w:ascii="Calibri" w:hAnsi="Calibri"/>
      <w:b/>
      <w:color w:val="3D5897"/>
      <w:sz w:val="28"/>
    </w:rPr>
  </w:style>
  <w:style w:type="character" w:styleId="Style4" w:customStyle="1">
    <w:name w:val="Style4"/>
    <w:basedOn w:val="DefaultParagraphFont"/>
    <w:uiPriority w:val="1"/>
    <w:rsid w:val="006B592F"/>
    <w:rPr>
      <w:rFonts w:ascii="Calibri" w:hAnsi="Calibri"/>
      <w:b/>
      <w:color w:val="3D5897"/>
      <w:sz w:val="48"/>
    </w:rPr>
  </w:style>
  <w:style w:type="character" w:styleId="UnresolvedMention">
    <w:name w:val="Unresolved Mention"/>
    <w:basedOn w:val="DefaultParagraphFont"/>
    <w:uiPriority w:val="99"/>
    <w:semiHidden/>
    <w:unhideWhenUsed/>
    <w:rsid w:val="00844CA5"/>
    <w:rPr>
      <w:color w:val="605E5C"/>
      <w:shd w:val="clear" w:color="auto" w:fill="E1DFDD"/>
    </w:rPr>
  </w:style>
  <w:style w:type="numbering" w:styleId="NoList1" w:customStyle="1">
    <w:name w:val="No List1"/>
    <w:next w:val="NoList"/>
    <w:uiPriority w:val="99"/>
    <w:semiHidden/>
    <w:unhideWhenUsed/>
    <w:rsid w:val="00191F06"/>
  </w:style>
  <w:style w:type="paragraph" w:styleId="BodyText">
    <w:name w:val="Body Text"/>
    <w:basedOn w:val="Normal"/>
    <w:link w:val="BodyTextChar"/>
    <w:uiPriority w:val="1"/>
    <w:qFormat/>
    <w:rsid w:val="00191F06"/>
    <w:pPr>
      <w:widowControl w:val="0"/>
      <w:autoSpaceDE w:val="0"/>
      <w:autoSpaceDN w:val="0"/>
      <w:spacing w:after="0" w:line="240" w:lineRule="auto"/>
    </w:pPr>
    <w:rPr>
      <w:rFonts w:ascii="Calibri" w:hAnsi="Calibri" w:eastAsia="Calibri" w:cs="Calibri"/>
      <w:lang w:val="en-US"/>
    </w:rPr>
  </w:style>
  <w:style w:type="character" w:styleId="BodyTextChar" w:customStyle="1">
    <w:name w:val="Body Text Char"/>
    <w:basedOn w:val="DefaultParagraphFont"/>
    <w:link w:val="BodyText"/>
    <w:uiPriority w:val="1"/>
    <w:rsid w:val="00191F06"/>
    <w:rPr>
      <w:rFonts w:ascii="Calibri" w:hAnsi="Calibri" w:eastAsia="Calibri" w:cs="Calibri"/>
      <w:lang w:val="en-US"/>
    </w:rPr>
  </w:style>
  <w:style w:type="paragraph" w:styleId="TableParagraph" w:customStyle="1">
    <w:name w:val="Table Paragraph"/>
    <w:basedOn w:val="Normal"/>
    <w:uiPriority w:val="1"/>
    <w:qFormat/>
    <w:rsid w:val="00191F06"/>
    <w:pPr>
      <w:widowControl w:val="0"/>
      <w:autoSpaceDE w:val="0"/>
      <w:autoSpaceDN w:val="0"/>
      <w:spacing w:after="0" w:line="240" w:lineRule="auto"/>
    </w:pPr>
    <w:rPr>
      <w:rFonts w:ascii="Calibri" w:hAnsi="Calibri" w:eastAsia="Calibri" w:cs="Calibri"/>
      <w:lang w:val="en-US"/>
    </w:rPr>
  </w:style>
  <w:style w:type="table" w:styleId="TableGrid1" w:customStyle="1">
    <w:name w:val="Table Grid1"/>
    <w:basedOn w:val="TableNormal"/>
    <w:next w:val="TableGrid"/>
    <w:uiPriority w:val="39"/>
    <w:rsid w:val="007140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basedOn w:val="ListParagraph"/>
    <w:uiPriority w:val="1"/>
    <w:qFormat/>
    <w:rsid w:val="00714084"/>
    <w:pPr>
      <w:spacing w:after="240"/>
      <w:ind w:left="792" w:hanging="432"/>
    </w:pPr>
  </w:style>
  <w:style w:type="table" w:styleId="TableGrid11" w:customStyle="1">
    <w:name w:val="Table Grid11"/>
    <w:basedOn w:val="TableNormal"/>
    <w:uiPriority w:val="39"/>
    <w:rsid w:val="005744F5"/>
    <w:pPr>
      <w:widowControl w:val="0"/>
      <w:autoSpaceDE w:val="0"/>
      <w:autoSpaceDN w:val="0"/>
      <w:spacing w:after="0" w:line="240" w:lineRule="auto"/>
    </w:pPr>
    <w:rPr>
      <w:rFonts w:ascii="Calibri" w:hAnsi="Calibri" w:eastAsia="Calibri" w:cs="Times New Roman"/>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39"/>
    <w:rsid w:val="002350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2" w:customStyle="1">
    <w:name w:val="No List2"/>
    <w:next w:val="NoList"/>
    <w:uiPriority w:val="99"/>
    <w:semiHidden/>
    <w:unhideWhenUsed/>
    <w:rsid w:val="00F4135E"/>
  </w:style>
  <w:style w:type="numbering" w:styleId="NoList11" w:customStyle="1">
    <w:name w:val="No List11"/>
    <w:next w:val="NoList"/>
    <w:uiPriority w:val="99"/>
    <w:semiHidden/>
    <w:unhideWhenUsed/>
    <w:rsid w:val="00F4135E"/>
  </w:style>
  <w:style w:type="paragraph" w:styleId="BalloonText">
    <w:name w:val="Balloon Text"/>
    <w:basedOn w:val="Normal"/>
    <w:link w:val="BalloonTextChar"/>
    <w:uiPriority w:val="99"/>
    <w:semiHidden/>
    <w:unhideWhenUsed/>
    <w:rsid w:val="00F4135E"/>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413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4135E"/>
    <w:rPr>
      <w:sz w:val="16"/>
      <w:szCs w:val="16"/>
    </w:rPr>
  </w:style>
  <w:style w:type="paragraph" w:styleId="CommentText">
    <w:name w:val="annotation text"/>
    <w:basedOn w:val="Normal"/>
    <w:link w:val="CommentTextChar"/>
    <w:uiPriority w:val="99"/>
    <w:unhideWhenUsed/>
    <w:rsid w:val="00F4135E"/>
    <w:pPr>
      <w:spacing w:after="0" w:line="240" w:lineRule="auto"/>
    </w:pPr>
    <w:rPr>
      <w:rFonts w:ascii="Calibri" w:hAnsi="Calibri" w:cs="Calibri (Body)"/>
      <w:sz w:val="20"/>
      <w:szCs w:val="20"/>
    </w:rPr>
  </w:style>
  <w:style w:type="character" w:styleId="CommentTextChar" w:customStyle="1">
    <w:name w:val="Comment Text Char"/>
    <w:basedOn w:val="DefaultParagraphFont"/>
    <w:link w:val="CommentText"/>
    <w:uiPriority w:val="99"/>
    <w:rsid w:val="00F4135E"/>
    <w:rPr>
      <w:rFonts w:ascii="Calibri" w:hAnsi="Calibri" w:cs="Calibri (Body)"/>
      <w:sz w:val="20"/>
      <w:szCs w:val="20"/>
    </w:rPr>
  </w:style>
  <w:style w:type="paragraph" w:styleId="Revision">
    <w:name w:val="Revision"/>
    <w:hidden/>
    <w:uiPriority w:val="99"/>
    <w:semiHidden/>
    <w:rsid w:val="00F4135E"/>
    <w:pPr>
      <w:spacing w:after="0" w:line="240" w:lineRule="auto"/>
    </w:pPr>
  </w:style>
  <w:style w:type="paragraph" w:styleId="FootnoteText">
    <w:name w:val="footnote text"/>
    <w:basedOn w:val="Normal"/>
    <w:link w:val="FootnoteTextChar"/>
    <w:uiPriority w:val="99"/>
    <w:semiHidden/>
    <w:unhideWhenUsed/>
    <w:rsid w:val="00F4135E"/>
    <w:pPr>
      <w:spacing w:after="0" w:line="240" w:lineRule="auto"/>
    </w:pPr>
    <w:rPr>
      <w:rFonts w:ascii="Calibri" w:hAnsi="Calibri" w:cs="Calibri"/>
      <w:sz w:val="20"/>
      <w:szCs w:val="20"/>
    </w:rPr>
  </w:style>
  <w:style w:type="character" w:styleId="FootnoteTextChar" w:customStyle="1">
    <w:name w:val="Footnote Text Char"/>
    <w:basedOn w:val="DefaultParagraphFont"/>
    <w:link w:val="FootnoteText"/>
    <w:uiPriority w:val="99"/>
    <w:semiHidden/>
    <w:rsid w:val="00F4135E"/>
    <w:rPr>
      <w:rFonts w:ascii="Calibri" w:hAnsi="Calibri" w:cs="Calibri"/>
      <w:sz w:val="20"/>
      <w:szCs w:val="20"/>
    </w:rPr>
  </w:style>
  <w:style w:type="character" w:styleId="FootnoteReference">
    <w:name w:val="footnote reference"/>
    <w:basedOn w:val="DefaultParagraphFont"/>
    <w:uiPriority w:val="99"/>
    <w:semiHidden/>
    <w:unhideWhenUsed/>
    <w:rsid w:val="00F4135E"/>
    <w:rPr>
      <w:vertAlign w:val="superscript"/>
    </w:rPr>
  </w:style>
  <w:style w:type="paragraph" w:styleId="CommentSubject">
    <w:name w:val="annotation subject"/>
    <w:basedOn w:val="CommentText"/>
    <w:next w:val="CommentText"/>
    <w:link w:val="CommentSubjectChar"/>
    <w:uiPriority w:val="99"/>
    <w:semiHidden/>
    <w:unhideWhenUsed/>
    <w:rsid w:val="00F4135E"/>
    <w:pPr>
      <w:spacing w:after="160"/>
    </w:pPr>
    <w:rPr>
      <w:rFonts w:cstheme="minorBidi"/>
      <w:b/>
      <w:bCs/>
    </w:rPr>
  </w:style>
  <w:style w:type="character" w:styleId="CommentSubjectChar" w:customStyle="1">
    <w:name w:val="Comment Subject Char"/>
    <w:basedOn w:val="CommentTextChar"/>
    <w:link w:val="CommentSubject"/>
    <w:uiPriority w:val="99"/>
    <w:semiHidden/>
    <w:rsid w:val="00F4135E"/>
    <w:rPr>
      <w:rFonts w:ascii="Calibri" w:hAnsi="Calibri" w:cs="Calibri (Body)"/>
      <w:b/>
      <w:bCs/>
      <w:sz w:val="20"/>
      <w:szCs w:val="20"/>
    </w:rPr>
  </w:style>
  <w:style w:type="numbering" w:styleId="NoList21" w:customStyle="1">
    <w:name w:val="No List21"/>
    <w:next w:val="NoList"/>
    <w:uiPriority w:val="99"/>
    <w:semiHidden/>
    <w:unhideWhenUsed/>
    <w:rsid w:val="00F4135E"/>
  </w:style>
  <w:style w:type="paragraph" w:styleId="paragraph" w:customStyle="1">
    <w:name w:val="paragraph"/>
    <w:basedOn w:val="Normal"/>
    <w:rsid w:val="00F4135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4135E"/>
  </w:style>
  <w:style w:type="character" w:styleId="eop" w:customStyle="1">
    <w:name w:val="eop"/>
    <w:basedOn w:val="DefaultParagraphFont"/>
    <w:rsid w:val="00F4135E"/>
  </w:style>
  <w:style w:type="paragraph" w:styleId="PlainText">
    <w:name w:val="Plain Text"/>
    <w:basedOn w:val="Normal"/>
    <w:link w:val="PlainTextChar"/>
    <w:uiPriority w:val="99"/>
    <w:semiHidden/>
    <w:unhideWhenUsed/>
    <w:rsid w:val="00F4135E"/>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F4135E"/>
    <w:rPr>
      <w:rFonts w:ascii="Calibri" w:hAnsi="Calibri"/>
      <w:szCs w:val="21"/>
    </w:rPr>
  </w:style>
  <w:style w:type="character" w:styleId="FollowedHyperlink">
    <w:name w:val="FollowedHyperlink"/>
    <w:basedOn w:val="DefaultParagraphFont"/>
    <w:uiPriority w:val="99"/>
    <w:semiHidden/>
    <w:unhideWhenUsed/>
    <w:rsid w:val="00F4135E"/>
    <w:rPr>
      <w:color w:val="954F72" w:themeColor="followedHyperlink"/>
      <w:u w:val="single"/>
    </w:rPr>
  </w:style>
  <w:style w:type="numbering" w:styleId="NoList3" w:customStyle="1">
    <w:name w:val="No List3"/>
    <w:next w:val="NoList"/>
    <w:uiPriority w:val="99"/>
    <w:semiHidden/>
    <w:unhideWhenUsed/>
    <w:rsid w:val="00F4135E"/>
  </w:style>
  <w:style w:type="table" w:styleId="TableGrid2" w:customStyle="1">
    <w:name w:val="Table Grid2"/>
    <w:basedOn w:val="TableNormal"/>
    <w:next w:val="TableGrid"/>
    <w:uiPriority w:val="39"/>
    <w:rsid w:val="002838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219">
      <w:bodyDiv w:val="1"/>
      <w:marLeft w:val="0"/>
      <w:marRight w:val="0"/>
      <w:marTop w:val="0"/>
      <w:marBottom w:val="0"/>
      <w:divBdr>
        <w:top w:val="none" w:sz="0" w:space="0" w:color="auto"/>
        <w:left w:val="none" w:sz="0" w:space="0" w:color="auto"/>
        <w:bottom w:val="none" w:sz="0" w:space="0" w:color="auto"/>
        <w:right w:val="none" w:sz="0" w:space="0" w:color="auto"/>
      </w:divBdr>
    </w:div>
    <w:div w:id="101461966">
      <w:bodyDiv w:val="1"/>
      <w:marLeft w:val="0"/>
      <w:marRight w:val="0"/>
      <w:marTop w:val="0"/>
      <w:marBottom w:val="0"/>
      <w:divBdr>
        <w:top w:val="none" w:sz="0" w:space="0" w:color="auto"/>
        <w:left w:val="none" w:sz="0" w:space="0" w:color="auto"/>
        <w:bottom w:val="none" w:sz="0" w:space="0" w:color="auto"/>
        <w:right w:val="none" w:sz="0" w:space="0" w:color="auto"/>
      </w:divBdr>
    </w:div>
    <w:div w:id="211162093">
      <w:bodyDiv w:val="1"/>
      <w:marLeft w:val="0"/>
      <w:marRight w:val="0"/>
      <w:marTop w:val="0"/>
      <w:marBottom w:val="0"/>
      <w:divBdr>
        <w:top w:val="none" w:sz="0" w:space="0" w:color="auto"/>
        <w:left w:val="none" w:sz="0" w:space="0" w:color="auto"/>
        <w:bottom w:val="none" w:sz="0" w:space="0" w:color="auto"/>
        <w:right w:val="none" w:sz="0" w:space="0" w:color="auto"/>
      </w:divBdr>
      <w:divsChild>
        <w:div w:id="4407506">
          <w:marLeft w:val="0"/>
          <w:marRight w:val="0"/>
          <w:marTop w:val="0"/>
          <w:marBottom w:val="0"/>
          <w:divBdr>
            <w:top w:val="none" w:sz="0" w:space="0" w:color="auto"/>
            <w:left w:val="none" w:sz="0" w:space="0" w:color="auto"/>
            <w:bottom w:val="none" w:sz="0" w:space="0" w:color="auto"/>
            <w:right w:val="none" w:sz="0" w:space="0" w:color="auto"/>
          </w:divBdr>
        </w:div>
        <w:div w:id="123276749">
          <w:marLeft w:val="0"/>
          <w:marRight w:val="0"/>
          <w:marTop w:val="0"/>
          <w:marBottom w:val="0"/>
          <w:divBdr>
            <w:top w:val="none" w:sz="0" w:space="0" w:color="auto"/>
            <w:left w:val="none" w:sz="0" w:space="0" w:color="auto"/>
            <w:bottom w:val="none" w:sz="0" w:space="0" w:color="auto"/>
            <w:right w:val="none" w:sz="0" w:space="0" w:color="auto"/>
          </w:divBdr>
        </w:div>
        <w:div w:id="162361223">
          <w:marLeft w:val="0"/>
          <w:marRight w:val="0"/>
          <w:marTop w:val="0"/>
          <w:marBottom w:val="0"/>
          <w:divBdr>
            <w:top w:val="none" w:sz="0" w:space="0" w:color="auto"/>
            <w:left w:val="none" w:sz="0" w:space="0" w:color="auto"/>
            <w:bottom w:val="none" w:sz="0" w:space="0" w:color="auto"/>
            <w:right w:val="none" w:sz="0" w:space="0" w:color="auto"/>
          </w:divBdr>
        </w:div>
        <w:div w:id="223295072">
          <w:marLeft w:val="0"/>
          <w:marRight w:val="0"/>
          <w:marTop w:val="0"/>
          <w:marBottom w:val="0"/>
          <w:divBdr>
            <w:top w:val="none" w:sz="0" w:space="0" w:color="auto"/>
            <w:left w:val="none" w:sz="0" w:space="0" w:color="auto"/>
            <w:bottom w:val="none" w:sz="0" w:space="0" w:color="auto"/>
            <w:right w:val="none" w:sz="0" w:space="0" w:color="auto"/>
          </w:divBdr>
        </w:div>
        <w:div w:id="262613442">
          <w:marLeft w:val="0"/>
          <w:marRight w:val="0"/>
          <w:marTop w:val="0"/>
          <w:marBottom w:val="0"/>
          <w:divBdr>
            <w:top w:val="none" w:sz="0" w:space="0" w:color="auto"/>
            <w:left w:val="none" w:sz="0" w:space="0" w:color="auto"/>
            <w:bottom w:val="none" w:sz="0" w:space="0" w:color="auto"/>
            <w:right w:val="none" w:sz="0" w:space="0" w:color="auto"/>
          </w:divBdr>
        </w:div>
        <w:div w:id="263809814">
          <w:marLeft w:val="0"/>
          <w:marRight w:val="0"/>
          <w:marTop w:val="0"/>
          <w:marBottom w:val="0"/>
          <w:divBdr>
            <w:top w:val="none" w:sz="0" w:space="0" w:color="auto"/>
            <w:left w:val="none" w:sz="0" w:space="0" w:color="auto"/>
            <w:bottom w:val="none" w:sz="0" w:space="0" w:color="auto"/>
            <w:right w:val="none" w:sz="0" w:space="0" w:color="auto"/>
          </w:divBdr>
        </w:div>
        <w:div w:id="268777012">
          <w:marLeft w:val="0"/>
          <w:marRight w:val="0"/>
          <w:marTop w:val="0"/>
          <w:marBottom w:val="0"/>
          <w:divBdr>
            <w:top w:val="none" w:sz="0" w:space="0" w:color="auto"/>
            <w:left w:val="none" w:sz="0" w:space="0" w:color="auto"/>
            <w:bottom w:val="none" w:sz="0" w:space="0" w:color="auto"/>
            <w:right w:val="none" w:sz="0" w:space="0" w:color="auto"/>
          </w:divBdr>
        </w:div>
        <w:div w:id="300695305">
          <w:marLeft w:val="0"/>
          <w:marRight w:val="0"/>
          <w:marTop w:val="0"/>
          <w:marBottom w:val="0"/>
          <w:divBdr>
            <w:top w:val="none" w:sz="0" w:space="0" w:color="auto"/>
            <w:left w:val="none" w:sz="0" w:space="0" w:color="auto"/>
            <w:bottom w:val="none" w:sz="0" w:space="0" w:color="auto"/>
            <w:right w:val="none" w:sz="0" w:space="0" w:color="auto"/>
          </w:divBdr>
        </w:div>
        <w:div w:id="359818084">
          <w:marLeft w:val="0"/>
          <w:marRight w:val="0"/>
          <w:marTop w:val="0"/>
          <w:marBottom w:val="0"/>
          <w:divBdr>
            <w:top w:val="none" w:sz="0" w:space="0" w:color="auto"/>
            <w:left w:val="none" w:sz="0" w:space="0" w:color="auto"/>
            <w:bottom w:val="none" w:sz="0" w:space="0" w:color="auto"/>
            <w:right w:val="none" w:sz="0" w:space="0" w:color="auto"/>
          </w:divBdr>
        </w:div>
        <w:div w:id="469252514">
          <w:marLeft w:val="0"/>
          <w:marRight w:val="0"/>
          <w:marTop w:val="0"/>
          <w:marBottom w:val="0"/>
          <w:divBdr>
            <w:top w:val="none" w:sz="0" w:space="0" w:color="auto"/>
            <w:left w:val="none" w:sz="0" w:space="0" w:color="auto"/>
            <w:bottom w:val="none" w:sz="0" w:space="0" w:color="auto"/>
            <w:right w:val="none" w:sz="0" w:space="0" w:color="auto"/>
          </w:divBdr>
        </w:div>
        <w:div w:id="497577698">
          <w:marLeft w:val="0"/>
          <w:marRight w:val="0"/>
          <w:marTop w:val="0"/>
          <w:marBottom w:val="0"/>
          <w:divBdr>
            <w:top w:val="none" w:sz="0" w:space="0" w:color="auto"/>
            <w:left w:val="none" w:sz="0" w:space="0" w:color="auto"/>
            <w:bottom w:val="none" w:sz="0" w:space="0" w:color="auto"/>
            <w:right w:val="none" w:sz="0" w:space="0" w:color="auto"/>
          </w:divBdr>
        </w:div>
        <w:div w:id="551774279">
          <w:marLeft w:val="0"/>
          <w:marRight w:val="0"/>
          <w:marTop w:val="0"/>
          <w:marBottom w:val="0"/>
          <w:divBdr>
            <w:top w:val="none" w:sz="0" w:space="0" w:color="auto"/>
            <w:left w:val="none" w:sz="0" w:space="0" w:color="auto"/>
            <w:bottom w:val="none" w:sz="0" w:space="0" w:color="auto"/>
            <w:right w:val="none" w:sz="0" w:space="0" w:color="auto"/>
          </w:divBdr>
        </w:div>
        <w:div w:id="673918752">
          <w:marLeft w:val="0"/>
          <w:marRight w:val="0"/>
          <w:marTop w:val="0"/>
          <w:marBottom w:val="0"/>
          <w:divBdr>
            <w:top w:val="none" w:sz="0" w:space="0" w:color="auto"/>
            <w:left w:val="none" w:sz="0" w:space="0" w:color="auto"/>
            <w:bottom w:val="none" w:sz="0" w:space="0" w:color="auto"/>
            <w:right w:val="none" w:sz="0" w:space="0" w:color="auto"/>
          </w:divBdr>
        </w:div>
        <w:div w:id="835918499">
          <w:marLeft w:val="0"/>
          <w:marRight w:val="0"/>
          <w:marTop w:val="0"/>
          <w:marBottom w:val="0"/>
          <w:divBdr>
            <w:top w:val="none" w:sz="0" w:space="0" w:color="auto"/>
            <w:left w:val="none" w:sz="0" w:space="0" w:color="auto"/>
            <w:bottom w:val="none" w:sz="0" w:space="0" w:color="auto"/>
            <w:right w:val="none" w:sz="0" w:space="0" w:color="auto"/>
          </w:divBdr>
        </w:div>
        <w:div w:id="855655454">
          <w:marLeft w:val="0"/>
          <w:marRight w:val="0"/>
          <w:marTop w:val="0"/>
          <w:marBottom w:val="0"/>
          <w:divBdr>
            <w:top w:val="none" w:sz="0" w:space="0" w:color="auto"/>
            <w:left w:val="none" w:sz="0" w:space="0" w:color="auto"/>
            <w:bottom w:val="none" w:sz="0" w:space="0" w:color="auto"/>
            <w:right w:val="none" w:sz="0" w:space="0" w:color="auto"/>
          </w:divBdr>
        </w:div>
        <w:div w:id="880870468">
          <w:marLeft w:val="0"/>
          <w:marRight w:val="0"/>
          <w:marTop w:val="0"/>
          <w:marBottom w:val="0"/>
          <w:divBdr>
            <w:top w:val="none" w:sz="0" w:space="0" w:color="auto"/>
            <w:left w:val="none" w:sz="0" w:space="0" w:color="auto"/>
            <w:bottom w:val="none" w:sz="0" w:space="0" w:color="auto"/>
            <w:right w:val="none" w:sz="0" w:space="0" w:color="auto"/>
          </w:divBdr>
        </w:div>
        <w:div w:id="888760585">
          <w:marLeft w:val="0"/>
          <w:marRight w:val="0"/>
          <w:marTop w:val="0"/>
          <w:marBottom w:val="0"/>
          <w:divBdr>
            <w:top w:val="none" w:sz="0" w:space="0" w:color="auto"/>
            <w:left w:val="none" w:sz="0" w:space="0" w:color="auto"/>
            <w:bottom w:val="none" w:sz="0" w:space="0" w:color="auto"/>
            <w:right w:val="none" w:sz="0" w:space="0" w:color="auto"/>
          </w:divBdr>
        </w:div>
        <w:div w:id="890657122">
          <w:marLeft w:val="0"/>
          <w:marRight w:val="0"/>
          <w:marTop w:val="0"/>
          <w:marBottom w:val="0"/>
          <w:divBdr>
            <w:top w:val="none" w:sz="0" w:space="0" w:color="auto"/>
            <w:left w:val="none" w:sz="0" w:space="0" w:color="auto"/>
            <w:bottom w:val="none" w:sz="0" w:space="0" w:color="auto"/>
            <w:right w:val="none" w:sz="0" w:space="0" w:color="auto"/>
          </w:divBdr>
        </w:div>
        <w:div w:id="939945993">
          <w:marLeft w:val="0"/>
          <w:marRight w:val="0"/>
          <w:marTop w:val="0"/>
          <w:marBottom w:val="0"/>
          <w:divBdr>
            <w:top w:val="none" w:sz="0" w:space="0" w:color="auto"/>
            <w:left w:val="none" w:sz="0" w:space="0" w:color="auto"/>
            <w:bottom w:val="none" w:sz="0" w:space="0" w:color="auto"/>
            <w:right w:val="none" w:sz="0" w:space="0" w:color="auto"/>
          </w:divBdr>
        </w:div>
        <w:div w:id="1080831838">
          <w:marLeft w:val="0"/>
          <w:marRight w:val="0"/>
          <w:marTop w:val="0"/>
          <w:marBottom w:val="0"/>
          <w:divBdr>
            <w:top w:val="none" w:sz="0" w:space="0" w:color="auto"/>
            <w:left w:val="none" w:sz="0" w:space="0" w:color="auto"/>
            <w:bottom w:val="none" w:sz="0" w:space="0" w:color="auto"/>
            <w:right w:val="none" w:sz="0" w:space="0" w:color="auto"/>
          </w:divBdr>
        </w:div>
        <w:div w:id="1185945012">
          <w:marLeft w:val="0"/>
          <w:marRight w:val="0"/>
          <w:marTop w:val="0"/>
          <w:marBottom w:val="0"/>
          <w:divBdr>
            <w:top w:val="none" w:sz="0" w:space="0" w:color="auto"/>
            <w:left w:val="none" w:sz="0" w:space="0" w:color="auto"/>
            <w:bottom w:val="none" w:sz="0" w:space="0" w:color="auto"/>
            <w:right w:val="none" w:sz="0" w:space="0" w:color="auto"/>
          </w:divBdr>
        </w:div>
        <w:div w:id="1192066554">
          <w:marLeft w:val="0"/>
          <w:marRight w:val="0"/>
          <w:marTop w:val="0"/>
          <w:marBottom w:val="0"/>
          <w:divBdr>
            <w:top w:val="none" w:sz="0" w:space="0" w:color="auto"/>
            <w:left w:val="none" w:sz="0" w:space="0" w:color="auto"/>
            <w:bottom w:val="none" w:sz="0" w:space="0" w:color="auto"/>
            <w:right w:val="none" w:sz="0" w:space="0" w:color="auto"/>
          </w:divBdr>
        </w:div>
        <w:div w:id="1207721800">
          <w:marLeft w:val="0"/>
          <w:marRight w:val="0"/>
          <w:marTop w:val="0"/>
          <w:marBottom w:val="0"/>
          <w:divBdr>
            <w:top w:val="none" w:sz="0" w:space="0" w:color="auto"/>
            <w:left w:val="none" w:sz="0" w:space="0" w:color="auto"/>
            <w:bottom w:val="none" w:sz="0" w:space="0" w:color="auto"/>
            <w:right w:val="none" w:sz="0" w:space="0" w:color="auto"/>
          </w:divBdr>
        </w:div>
        <w:div w:id="1209798585">
          <w:marLeft w:val="0"/>
          <w:marRight w:val="0"/>
          <w:marTop w:val="0"/>
          <w:marBottom w:val="0"/>
          <w:divBdr>
            <w:top w:val="none" w:sz="0" w:space="0" w:color="auto"/>
            <w:left w:val="none" w:sz="0" w:space="0" w:color="auto"/>
            <w:bottom w:val="none" w:sz="0" w:space="0" w:color="auto"/>
            <w:right w:val="none" w:sz="0" w:space="0" w:color="auto"/>
          </w:divBdr>
        </w:div>
        <w:div w:id="1396274886">
          <w:marLeft w:val="0"/>
          <w:marRight w:val="0"/>
          <w:marTop w:val="0"/>
          <w:marBottom w:val="0"/>
          <w:divBdr>
            <w:top w:val="none" w:sz="0" w:space="0" w:color="auto"/>
            <w:left w:val="none" w:sz="0" w:space="0" w:color="auto"/>
            <w:bottom w:val="none" w:sz="0" w:space="0" w:color="auto"/>
            <w:right w:val="none" w:sz="0" w:space="0" w:color="auto"/>
          </w:divBdr>
        </w:div>
        <w:div w:id="1545480351">
          <w:marLeft w:val="0"/>
          <w:marRight w:val="0"/>
          <w:marTop w:val="0"/>
          <w:marBottom w:val="0"/>
          <w:divBdr>
            <w:top w:val="none" w:sz="0" w:space="0" w:color="auto"/>
            <w:left w:val="none" w:sz="0" w:space="0" w:color="auto"/>
            <w:bottom w:val="none" w:sz="0" w:space="0" w:color="auto"/>
            <w:right w:val="none" w:sz="0" w:space="0" w:color="auto"/>
          </w:divBdr>
        </w:div>
        <w:div w:id="1702238954">
          <w:marLeft w:val="0"/>
          <w:marRight w:val="0"/>
          <w:marTop w:val="0"/>
          <w:marBottom w:val="0"/>
          <w:divBdr>
            <w:top w:val="none" w:sz="0" w:space="0" w:color="auto"/>
            <w:left w:val="none" w:sz="0" w:space="0" w:color="auto"/>
            <w:bottom w:val="none" w:sz="0" w:space="0" w:color="auto"/>
            <w:right w:val="none" w:sz="0" w:space="0" w:color="auto"/>
          </w:divBdr>
        </w:div>
        <w:div w:id="1739399094">
          <w:marLeft w:val="0"/>
          <w:marRight w:val="0"/>
          <w:marTop w:val="0"/>
          <w:marBottom w:val="0"/>
          <w:divBdr>
            <w:top w:val="none" w:sz="0" w:space="0" w:color="auto"/>
            <w:left w:val="none" w:sz="0" w:space="0" w:color="auto"/>
            <w:bottom w:val="none" w:sz="0" w:space="0" w:color="auto"/>
            <w:right w:val="none" w:sz="0" w:space="0" w:color="auto"/>
          </w:divBdr>
        </w:div>
        <w:div w:id="1773819300">
          <w:marLeft w:val="0"/>
          <w:marRight w:val="0"/>
          <w:marTop w:val="0"/>
          <w:marBottom w:val="0"/>
          <w:divBdr>
            <w:top w:val="none" w:sz="0" w:space="0" w:color="auto"/>
            <w:left w:val="none" w:sz="0" w:space="0" w:color="auto"/>
            <w:bottom w:val="none" w:sz="0" w:space="0" w:color="auto"/>
            <w:right w:val="none" w:sz="0" w:space="0" w:color="auto"/>
          </w:divBdr>
        </w:div>
        <w:div w:id="1926454899">
          <w:marLeft w:val="0"/>
          <w:marRight w:val="0"/>
          <w:marTop w:val="0"/>
          <w:marBottom w:val="0"/>
          <w:divBdr>
            <w:top w:val="none" w:sz="0" w:space="0" w:color="auto"/>
            <w:left w:val="none" w:sz="0" w:space="0" w:color="auto"/>
            <w:bottom w:val="none" w:sz="0" w:space="0" w:color="auto"/>
            <w:right w:val="none" w:sz="0" w:space="0" w:color="auto"/>
          </w:divBdr>
        </w:div>
        <w:div w:id="1935671439">
          <w:marLeft w:val="0"/>
          <w:marRight w:val="0"/>
          <w:marTop w:val="0"/>
          <w:marBottom w:val="0"/>
          <w:divBdr>
            <w:top w:val="none" w:sz="0" w:space="0" w:color="auto"/>
            <w:left w:val="none" w:sz="0" w:space="0" w:color="auto"/>
            <w:bottom w:val="none" w:sz="0" w:space="0" w:color="auto"/>
            <w:right w:val="none" w:sz="0" w:space="0" w:color="auto"/>
          </w:divBdr>
        </w:div>
        <w:div w:id="1979256827">
          <w:marLeft w:val="0"/>
          <w:marRight w:val="0"/>
          <w:marTop w:val="0"/>
          <w:marBottom w:val="0"/>
          <w:divBdr>
            <w:top w:val="none" w:sz="0" w:space="0" w:color="auto"/>
            <w:left w:val="none" w:sz="0" w:space="0" w:color="auto"/>
            <w:bottom w:val="none" w:sz="0" w:space="0" w:color="auto"/>
            <w:right w:val="none" w:sz="0" w:space="0" w:color="auto"/>
          </w:divBdr>
        </w:div>
        <w:div w:id="2008634682">
          <w:marLeft w:val="0"/>
          <w:marRight w:val="0"/>
          <w:marTop w:val="0"/>
          <w:marBottom w:val="0"/>
          <w:divBdr>
            <w:top w:val="none" w:sz="0" w:space="0" w:color="auto"/>
            <w:left w:val="none" w:sz="0" w:space="0" w:color="auto"/>
            <w:bottom w:val="none" w:sz="0" w:space="0" w:color="auto"/>
            <w:right w:val="none" w:sz="0" w:space="0" w:color="auto"/>
          </w:divBdr>
        </w:div>
        <w:div w:id="2019383869">
          <w:marLeft w:val="0"/>
          <w:marRight w:val="0"/>
          <w:marTop w:val="0"/>
          <w:marBottom w:val="0"/>
          <w:divBdr>
            <w:top w:val="none" w:sz="0" w:space="0" w:color="auto"/>
            <w:left w:val="none" w:sz="0" w:space="0" w:color="auto"/>
            <w:bottom w:val="none" w:sz="0" w:space="0" w:color="auto"/>
            <w:right w:val="none" w:sz="0" w:space="0" w:color="auto"/>
          </w:divBdr>
        </w:div>
        <w:div w:id="2043556765">
          <w:marLeft w:val="0"/>
          <w:marRight w:val="0"/>
          <w:marTop w:val="0"/>
          <w:marBottom w:val="0"/>
          <w:divBdr>
            <w:top w:val="none" w:sz="0" w:space="0" w:color="auto"/>
            <w:left w:val="none" w:sz="0" w:space="0" w:color="auto"/>
            <w:bottom w:val="none" w:sz="0" w:space="0" w:color="auto"/>
            <w:right w:val="none" w:sz="0" w:space="0" w:color="auto"/>
          </w:divBdr>
        </w:div>
      </w:divsChild>
    </w:div>
    <w:div w:id="257830834">
      <w:bodyDiv w:val="1"/>
      <w:marLeft w:val="0"/>
      <w:marRight w:val="0"/>
      <w:marTop w:val="0"/>
      <w:marBottom w:val="0"/>
      <w:divBdr>
        <w:top w:val="none" w:sz="0" w:space="0" w:color="auto"/>
        <w:left w:val="none" w:sz="0" w:space="0" w:color="auto"/>
        <w:bottom w:val="none" w:sz="0" w:space="0" w:color="auto"/>
        <w:right w:val="none" w:sz="0" w:space="0" w:color="auto"/>
      </w:divBdr>
    </w:div>
    <w:div w:id="907570519">
      <w:bodyDiv w:val="1"/>
      <w:marLeft w:val="0"/>
      <w:marRight w:val="0"/>
      <w:marTop w:val="0"/>
      <w:marBottom w:val="0"/>
      <w:divBdr>
        <w:top w:val="none" w:sz="0" w:space="0" w:color="auto"/>
        <w:left w:val="none" w:sz="0" w:space="0" w:color="auto"/>
        <w:bottom w:val="none" w:sz="0" w:space="0" w:color="auto"/>
        <w:right w:val="none" w:sz="0" w:space="0" w:color="auto"/>
      </w:divBdr>
    </w:div>
    <w:div w:id="10089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ail.sharepoint.com/:w:/s/OPDTeam/EecCV-oEEKJAnZlIxmj73CkBTgwQNyXAWtmTubORnIJlVg?e=9cd0gq" TargetMode="External"/><Relationship Id="rId18" Type="http://schemas.microsoft.com/office/2018/08/relationships/commentsExtensible" Target="commentsExtensible.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uod.box.com/v/riskappetite" TargetMode="External"/><Relationship Id="rId7" Type="http://schemas.openxmlformats.org/officeDocument/2006/relationships/settings" Target="settings.xml"/><Relationship Id="rId12" Type="http://schemas.openxmlformats.org/officeDocument/2006/relationships/hyperlink" Target="https://www.vitae.ac.uk/policy/concordat/full" TargetMode="External"/><Relationship Id="rId17" Type="http://schemas.microsoft.com/office/2016/09/relationships/commentsIds" Target="commentsIds.xm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dundee.ac.uk/strategy/" TargetMode="External"/><Relationship Id="rId29" Type="http://schemas.openxmlformats.org/officeDocument/2006/relationships/hyperlink" Target="https://dmail.sharepoint.com/:x:/s/CDRS/ETttWB9a9L9PkXUDCHgHSEcBl2MnLGO78bsgITGaaNJ8rw?e=XZjYn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mail.sharepoint.com/:w:/s/CDRS/EZqjaUzR6N1Nrwlu2p0ri08BgkggQI6wNO9Lg0PF93ft3Q?e=1P7xJh"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dmail.sharepoint.com/:x:/s/CDRS/ETttWB9a9L9PkXUDCHgHSEcBl2MnLGO78bsgITGaaNJ8rw?e=XZjYnC" TargetMode="External"/><Relationship Id="rId28" Type="http://schemas.openxmlformats.org/officeDocument/2006/relationships/hyperlink" Target="https://dmail.sharepoint.com/:w:/s/CDRS/ERbkzq2-rq9DnG_eg8Iwyb0BqW-203Rz0Rf-VvBOAqCa9A?e=53H6U1" TargetMode="External"/><Relationship Id="rId10" Type="http://schemas.openxmlformats.org/officeDocument/2006/relationships/endnotes" Target="endnotes.xml"/><Relationship Id="rId19" Type="http://schemas.openxmlformats.org/officeDocument/2006/relationships/hyperlink" Target="../../Researcher%20development%20policy%20:%20Research%20:%20University%20of%20Dunde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ndee.ac.uk/hr/hrexcellenceinresearch/" TargetMode="External"/><Relationship Id="rId22" Type="http://schemas.openxmlformats.org/officeDocument/2006/relationships/footer" Target="footer1.xml"/><Relationship Id="rId27" Type="http://schemas.openxmlformats.org/officeDocument/2006/relationships/hyperlink" Target="https://dmail.sharepoint.com/:w:/s/CDRS/EeCi33ewf4FMl0V9utMOn8MB5V8Al1aG5BrAnX5TAE_LDA?e=ip32ML" TargetMode="External"/><Relationship Id="rId30"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80A590-0A6B-453B-AFF7-E6E2CEF8F16D}"/>
      </w:docPartPr>
      <w:docPartBody>
        <w:p w:rsidR="00A16E9B" w:rsidRDefault="00A16E9B">
          <w:r w:rsidRPr="000521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FB29DEC-9F3F-43D8-93DA-4FC7735D532E}"/>
      </w:docPartPr>
      <w:docPartBody>
        <w:p w:rsidR="00A16E9B" w:rsidRDefault="00A16E9B">
          <w:r w:rsidRPr="0005219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DCB32D71-CF17-4422-B9AE-958BF5C47095}"/>
      </w:docPartPr>
      <w:docPartBody>
        <w:p w:rsidR="00A16E9B" w:rsidRDefault="00A16E9B">
          <w:r w:rsidRPr="00052198">
            <w:rPr>
              <w:rStyle w:val="PlaceholderText"/>
            </w:rPr>
            <w:t>Click or tap to enter a date.</w:t>
          </w:r>
        </w:p>
      </w:docPartBody>
    </w:docPart>
    <w:docPart>
      <w:docPartPr>
        <w:name w:val="7CBA4A2EE6D74BDB842474BDDC1BFBA5"/>
        <w:category>
          <w:name w:val="General"/>
          <w:gallery w:val="placeholder"/>
        </w:category>
        <w:types>
          <w:type w:val="bbPlcHdr"/>
        </w:types>
        <w:behaviors>
          <w:behavior w:val="content"/>
        </w:behaviors>
        <w:guid w:val="{29E29029-6949-44E0-9D47-E54980A7667E}"/>
      </w:docPartPr>
      <w:docPartBody>
        <w:p w:rsidR="00A16E9B" w:rsidRDefault="00A16E9B" w:rsidP="00A16E9B">
          <w:pPr>
            <w:pStyle w:val="7CBA4A2EE6D74BDB842474BDDC1BFBA5"/>
          </w:pPr>
          <w:r w:rsidRPr="00052198">
            <w:rPr>
              <w:rStyle w:val="PlaceholderText"/>
            </w:rPr>
            <w:t>Choose an item.</w:t>
          </w:r>
        </w:p>
      </w:docPartBody>
    </w:docPart>
    <w:docPart>
      <w:docPartPr>
        <w:name w:val="E1D3FE5F66B94D50BC6A4B635FF4356B"/>
        <w:category>
          <w:name w:val="General"/>
          <w:gallery w:val="placeholder"/>
        </w:category>
        <w:types>
          <w:type w:val="bbPlcHdr"/>
        </w:types>
        <w:behaviors>
          <w:behavior w:val="content"/>
        </w:behaviors>
        <w:guid w:val="{BFAAFADD-692A-4E5F-80AB-0285B1D2FCBC}"/>
      </w:docPartPr>
      <w:docPartBody>
        <w:p w:rsidR="00A16E9B" w:rsidRDefault="00A16E9B" w:rsidP="00A16E9B">
          <w:pPr>
            <w:pStyle w:val="E1D3FE5F66B94D50BC6A4B635FF4356B"/>
          </w:pPr>
          <w:r w:rsidRPr="00052198">
            <w:rPr>
              <w:rStyle w:val="PlaceholderText"/>
            </w:rPr>
            <w:t>Click or tap here to enter text.</w:t>
          </w:r>
        </w:p>
      </w:docPartBody>
    </w:docPart>
    <w:docPart>
      <w:docPartPr>
        <w:name w:val="EB37B854FA59425B8AE2FFC9C5F8ACFC"/>
        <w:category>
          <w:name w:val="General"/>
          <w:gallery w:val="placeholder"/>
        </w:category>
        <w:types>
          <w:type w:val="bbPlcHdr"/>
        </w:types>
        <w:behaviors>
          <w:behavior w:val="content"/>
        </w:behaviors>
        <w:guid w:val="{BEB75FAE-A785-4A43-847B-C6D8E947029D}"/>
      </w:docPartPr>
      <w:docPartBody>
        <w:p w:rsidR="005B6EC2" w:rsidRDefault="00CF1C5E" w:rsidP="00CF1C5E">
          <w:pPr>
            <w:pStyle w:val="EB37B854FA59425B8AE2FFC9C5F8ACFC"/>
          </w:pPr>
          <w:r w:rsidRPr="00052198">
            <w:rPr>
              <w:rStyle w:val="PlaceholderText"/>
            </w:rPr>
            <w:t>Click or tap here to enter text.</w:t>
          </w:r>
        </w:p>
      </w:docPartBody>
    </w:docPart>
    <w:docPart>
      <w:docPartPr>
        <w:name w:val="EB58A963F34A420B8E966E0993CB6CC4"/>
        <w:category>
          <w:name w:val="General"/>
          <w:gallery w:val="placeholder"/>
        </w:category>
        <w:types>
          <w:type w:val="bbPlcHdr"/>
        </w:types>
        <w:behaviors>
          <w:behavior w:val="content"/>
        </w:behaviors>
        <w:guid w:val="{35509CA2-ED30-4385-8293-D827AA6D7171}"/>
      </w:docPartPr>
      <w:docPartBody>
        <w:p w:rsidR="005B6EC2" w:rsidRDefault="00CF1C5E" w:rsidP="00CF1C5E">
          <w:pPr>
            <w:pStyle w:val="EB58A963F34A420B8E966E0993CB6CC4"/>
          </w:pPr>
          <w:r w:rsidRPr="000521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Body)">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9B"/>
    <w:rsid w:val="0004254B"/>
    <w:rsid w:val="00095BAB"/>
    <w:rsid w:val="000B1E3C"/>
    <w:rsid w:val="000E3E8E"/>
    <w:rsid w:val="000F656B"/>
    <w:rsid w:val="00207E64"/>
    <w:rsid w:val="0024009B"/>
    <w:rsid w:val="00247B35"/>
    <w:rsid w:val="0039532A"/>
    <w:rsid w:val="003B1823"/>
    <w:rsid w:val="004762F4"/>
    <w:rsid w:val="004866CC"/>
    <w:rsid w:val="004D5CC7"/>
    <w:rsid w:val="00521E1E"/>
    <w:rsid w:val="0053332E"/>
    <w:rsid w:val="0053569F"/>
    <w:rsid w:val="0055619A"/>
    <w:rsid w:val="005A080E"/>
    <w:rsid w:val="005B6EC2"/>
    <w:rsid w:val="006F1ABA"/>
    <w:rsid w:val="007935D7"/>
    <w:rsid w:val="007B2A77"/>
    <w:rsid w:val="007C18B8"/>
    <w:rsid w:val="007E4F44"/>
    <w:rsid w:val="008267FE"/>
    <w:rsid w:val="008E5D00"/>
    <w:rsid w:val="009C155D"/>
    <w:rsid w:val="009C1C6E"/>
    <w:rsid w:val="009D0420"/>
    <w:rsid w:val="009D6C26"/>
    <w:rsid w:val="00A00B2F"/>
    <w:rsid w:val="00A16E9B"/>
    <w:rsid w:val="00AB7ADE"/>
    <w:rsid w:val="00AC250F"/>
    <w:rsid w:val="00AD7C72"/>
    <w:rsid w:val="00B725D9"/>
    <w:rsid w:val="00BA37F0"/>
    <w:rsid w:val="00BB7B7E"/>
    <w:rsid w:val="00BD48EA"/>
    <w:rsid w:val="00C33F1A"/>
    <w:rsid w:val="00CF1C5E"/>
    <w:rsid w:val="00CF6E25"/>
    <w:rsid w:val="00D5528D"/>
    <w:rsid w:val="00D96113"/>
    <w:rsid w:val="00DA021B"/>
    <w:rsid w:val="00DB3F83"/>
    <w:rsid w:val="00DC3915"/>
    <w:rsid w:val="00EF6BD2"/>
    <w:rsid w:val="00F2681D"/>
    <w:rsid w:val="00F666D1"/>
    <w:rsid w:val="00F74918"/>
    <w:rsid w:val="00FA5A00"/>
    <w:rsid w:val="00FB00EC"/>
    <w:rsid w:val="00FF07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28D"/>
    <w:rPr>
      <w:color w:val="808080"/>
    </w:rPr>
  </w:style>
  <w:style w:type="paragraph" w:customStyle="1" w:styleId="7CBA4A2EE6D74BDB842474BDDC1BFBA5">
    <w:name w:val="7CBA4A2EE6D74BDB842474BDDC1BFBA5"/>
    <w:rsid w:val="00A16E9B"/>
  </w:style>
  <w:style w:type="paragraph" w:customStyle="1" w:styleId="E1D3FE5F66B94D50BC6A4B635FF4356B">
    <w:name w:val="E1D3FE5F66B94D50BC6A4B635FF4356B"/>
    <w:rsid w:val="00A16E9B"/>
  </w:style>
  <w:style w:type="paragraph" w:customStyle="1" w:styleId="EB37B854FA59425B8AE2FFC9C5F8ACFC">
    <w:name w:val="EB37B854FA59425B8AE2FFC9C5F8ACFC"/>
    <w:rsid w:val="00CF1C5E"/>
  </w:style>
  <w:style w:type="paragraph" w:customStyle="1" w:styleId="EB58A963F34A420B8E966E0993CB6CC4">
    <w:name w:val="EB58A963F34A420B8E966E0993CB6CC4"/>
    <w:rsid w:val="00CF1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2e5661-e45b-42a2-adac-98cce0356bbc" xsi:nil="true"/>
    <lcf76f155ced4ddcb4097134ff3c332f xmlns="e526d09a-f36e-4d49-9d43-c1b179285833">
      <Terms xmlns="http://schemas.microsoft.com/office/infopath/2007/PartnerControls"/>
    </lcf76f155ced4ddcb4097134ff3c332f>
    <SharedWithUsers xmlns="0a2e5661-e45b-42a2-adac-98cce0356bbc">
      <UserInfo>
        <DisplayName>Cassie Masterton (Staff)</DisplayName>
        <AccountId>1225</AccountId>
        <AccountType/>
      </UserInfo>
    </SharedWithUsers>
    <Notes xmlns="e526d09a-f36e-4d49-9d43-c1b1792858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9EDA26DD58D943B98D37B6C7AE7B25" ma:contentTypeVersion="18" ma:contentTypeDescription="Create a new document." ma:contentTypeScope="" ma:versionID="4ff3a3d367d48bda873763b1f9317a0f">
  <xsd:schema xmlns:xsd="http://www.w3.org/2001/XMLSchema" xmlns:xs="http://www.w3.org/2001/XMLSchema" xmlns:p="http://schemas.microsoft.com/office/2006/metadata/properties" xmlns:ns2="e526d09a-f36e-4d49-9d43-c1b179285833" xmlns:ns3="0a2e5661-e45b-42a2-adac-98cce0356bbc" targetNamespace="http://schemas.microsoft.com/office/2006/metadata/properties" ma:root="true" ma:fieldsID="da49a1480b4eabee7c33146e3eed9070" ns2:_="" ns3:_="">
    <xsd:import namespace="e526d09a-f36e-4d49-9d43-c1b179285833"/>
    <xsd:import namespace="0a2e5661-e45b-42a2-adac-98cce0356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6d09a-f36e-4d49-9d43-c1b179285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e5661-e45b-42a2-adac-98cce0356b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7157b8-055c-43d1-ba73-5c6c48d725db}" ma:internalName="TaxCatchAll" ma:showField="CatchAllData" ma:web="0a2e5661-e45b-42a2-adac-98cce0356b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A45299412FDFE49916D3B2BC7498215" ma:contentTypeVersion="13" ma:contentTypeDescription="Create a new document." ma:contentTypeScope="" ma:versionID="538ebe1c3d2dff451fa356e125bc4e29">
  <xsd:schema xmlns:xsd="http://www.w3.org/2001/XMLSchema" xmlns:xs="http://www.w3.org/2001/XMLSchema" xmlns:p="http://schemas.microsoft.com/office/2006/metadata/properties" xmlns:ns3="7b8fda29-18fb-4238-bb7d-7bcb176bce57" xmlns:ns4="c00e3565-1744-4d61-af64-fc54f2252c20" targetNamespace="http://schemas.microsoft.com/office/2006/metadata/properties" ma:root="true" ma:fieldsID="19e7d90eb4bc9aa11baf79c37b532259" ns3:_="" ns4:_="">
    <xsd:import namespace="7b8fda29-18fb-4238-bb7d-7bcb176bce57"/>
    <xsd:import namespace="c00e3565-1744-4d61-af64-fc54f2252c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fda29-18fb-4238-bb7d-7bcb176bc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e3565-1744-4d61-af64-fc54f2252c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5615-CB34-4578-A457-BEE85FE82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79844-A81F-4213-9384-691729B6228F}"/>
</file>

<file path=customXml/itemProps3.xml><?xml version="1.0" encoding="utf-8"?>
<ds:datastoreItem xmlns:ds="http://schemas.openxmlformats.org/officeDocument/2006/customXml" ds:itemID="{AFCC7DAC-3E63-4485-B865-D29C1ACF1FA9}">
  <ds:schemaRefs>
    <ds:schemaRef ds:uri="http://schemas.microsoft.com/sharepoint/v3/contenttype/forms"/>
  </ds:schemaRefs>
</ds:datastoreItem>
</file>

<file path=customXml/itemProps4.xml><?xml version="1.0" encoding="utf-8"?>
<ds:datastoreItem xmlns:ds="http://schemas.openxmlformats.org/officeDocument/2006/customXml" ds:itemID="{0ED83DD6-5380-411F-8645-402DF0A78F02}">
  <ds:schemaRefs>
    <ds:schemaRef ds:uri="http://schemas.openxmlformats.org/officeDocument/2006/bibliography"/>
  </ds:schemaRefs>
</ds:datastoreItem>
</file>

<file path=customXml/itemProps5.xml><?xml version="1.0" encoding="utf-8"?>
<ds:datastoreItem xmlns:ds="http://schemas.openxmlformats.org/officeDocument/2006/customXml" ds:itemID="{F4B55615-CB34-4578-A457-BEE85FE82A1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B594B87-F28B-4D87-A02D-AD792C116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fda29-18fb-4238-bb7d-7bcb176bce57"/>
    <ds:schemaRef ds:uri="c00e3565-1744-4d61-af64-fc54f2252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FCC7DAC-3E63-4485-B865-D29C1ACF1FA9}">
  <ds:schemaRefs>
    <ds:schemaRef ds:uri="http://schemas.microsoft.com/sharepoint/v3/contenttype/forms"/>
  </ds:schemaRefs>
</ds:datastoreItem>
</file>

<file path=customXml/itemProps8.xml><?xml version="1.0" encoding="utf-8"?>
<ds:datastoreItem xmlns:ds="http://schemas.openxmlformats.org/officeDocument/2006/customXml" ds:itemID="{0ED83DD6-5380-411F-8645-402DF0A78F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Milburn (Staff)</dc:creator>
  <cp:keywords/>
  <dc:description/>
  <cp:lastModifiedBy>Gilbert Ramsay (Staff)</cp:lastModifiedBy>
  <cp:revision>100</cp:revision>
  <dcterms:created xsi:type="dcterms:W3CDTF">2021-09-24T18:32:00Z</dcterms:created>
  <dcterms:modified xsi:type="dcterms:W3CDTF">2021-10-12T10:05:55Z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0x010100B49EDA26DD58D943B98D37B6C7AE7B25</vt:lpwstr>
  </property>
  <property fmtid="{D5CDD505-2E9C-101B-9397-08002B2CF9AE}" pid="3" name="MediaServiceImageTags">
    <vt:lpwstr/>
  </property>
</Properties>
</file>